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A2F478" w14:textId="45C05A6A" w:rsidR="00D146F2" w:rsidRPr="006A4819" w:rsidRDefault="00D146F2" w:rsidP="00A52F3A">
      <w:pPr>
        <w:spacing w:after="0" w:line="360" w:lineRule="auto"/>
        <w:jc w:val="center"/>
        <w:rPr>
          <w:rFonts w:ascii="Times New Roman" w:hAnsi="Times New Roman" w:cs="Times New Roman"/>
          <w:b/>
          <w:bCs/>
          <w:sz w:val="32"/>
          <w:szCs w:val="32"/>
        </w:rPr>
      </w:pPr>
      <w:r w:rsidRPr="006A4819">
        <w:rPr>
          <w:rFonts w:ascii="Times New Roman" w:hAnsi="Times New Roman" w:cs="Times New Roman"/>
          <w:b/>
          <w:bCs/>
          <w:sz w:val="32"/>
          <w:szCs w:val="32"/>
        </w:rPr>
        <w:t>MINISTRY OF EDUCATION AND TRAINING</w:t>
      </w:r>
    </w:p>
    <w:p w14:paraId="108965E1" w14:textId="50DE4129" w:rsidR="00D146F2" w:rsidRPr="006A4819" w:rsidRDefault="00D146F2" w:rsidP="00A52F3A">
      <w:pPr>
        <w:spacing w:after="0" w:line="360" w:lineRule="auto"/>
        <w:jc w:val="center"/>
        <w:rPr>
          <w:rFonts w:ascii="Times New Roman" w:hAnsi="Times New Roman" w:cs="Times New Roman"/>
          <w:b/>
          <w:bCs/>
          <w:sz w:val="32"/>
          <w:szCs w:val="32"/>
        </w:rPr>
      </w:pPr>
      <w:r w:rsidRPr="006A4819">
        <w:rPr>
          <w:rFonts w:ascii="Times New Roman" w:hAnsi="Times New Roman" w:cs="Times New Roman"/>
          <w:b/>
          <w:bCs/>
          <w:sz w:val="32"/>
          <w:szCs w:val="32"/>
        </w:rPr>
        <w:t>UNIVERSITY OF ECONOMICS HO CHI MINH CITY</w:t>
      </w:r>
    </w:p>
    <w:p w14:paraId="7976ADB7" w14:textId="77777777" w:rsidR="0034642D" w:rsidRPr="006A4819" w:rsidRDefault="0034642D" w:rsidP="00A52F3A">
      <w:pPr>
        <w:spacing w:after="0" w:line="360" w:lineRule="auto"/>
        <w:jc w:val="center"/>
        <w:rPr>
          <w:rFonts w:ascii="Times New Roman" w:hAnsi="Times New Roman" w:cs="Times New Roman"/>
          <w:b/>
          <w:bCs/>
          <w:sz w:val="32"/>
          <w:szCs w:val="32"/>
        </w:rPr>
      </w:pPr>
    </w:p>
    <w:p w14:paraId="02162AC1" w14:textId="77777777" w:rsidR="00D146F2" w:rsidRPr="006A4819" w:rsidRDefault="00D146F2" w:rsidP="00A52F3A">
      <w:pPr>
        <w:spacing w:after="0" w:line="360" w:lineRule="auto"/>
        <w:jc w:val="center"/>
        <w:rPr>
          <w:rFonts w:ascii="Times New Roman" w:hAnsi="Times New Roman" w:cs="Times New Roman"/>
          <w:b/>
          <w:noProof/>
          <w:sz w:val="32"/>
          <w:szCs w:val="32"/>
        </w:rPr>
      </w:pPr>
      <w:r w:rsidRPr="006A4819">
        <w:rPr>
          <w:rFonts w:ascii="Times New Roman" w:hAnsi="Times New Roman" w:cs="Times New Roman"/>
          <w:b/>
          <w:noProof/>
          <w:sz w:val="32"/>
          <w:szCs w:val="32"/>
        </w:rPr>
        <w:drawing>
          <wp:inline distT="0" distB="0" distL="0" distR="0" wp14:anchorId="202D4D75" wp14:editId="05015401">
            <wp:extent cx="1329055" cy="1329055"/>
            <wp:effectExtent l="0" t="0" r="4445" b="4445"/>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9055" cy="1329055"/>
                    </a:xfrm>
                    <a:prstGeom prst="rect">
                      <a:avLst/>
                    </a:prstGeom>
                    <a:noFill/>
                    <a:ln>
                      <a:noFill/>
                    </a:ln>
                  </pic:spPr>
                </pic:pic>
              </a:graphicData>
            </a:graphic>
          </wp:inline>
        </w:drawing>
      </w:r>
    </w:p>
    <w:p w14:paraId="4517EE2F" w14:textId="77777777" w:rsidR="0034642D" w:rsidRPr="006A4819" w:rsidRDefault="0034642D" w:rsidP="00A52F3A">
      <w:pPr>
        <w:spacing w:after="0" w:line="360" w:lineRule="auto"/>
        <w:jc w:val="center"/>
        <w:rPr>
          <w:rFonts w:ascii="Times New Roman" w:hAnsi="Times New Roman" w:cs="Times New Roman"/>
          <w:b/>
          <w:bCs/>
          <w:sz w:val="32"/>
          <w:szCs w:val="32"/>
        </w:rPr>
      </w:pPr>
    </w:p>
    <w:p w14:paraId="2772E291" w14:textId="66256EC8" w:rsidR="00D146F2" w:rsidRPr="006A4819" w:rsidRDefault="00F552EB" w:rsidP="00A52F3A">
      <w:pPr>
        <w:spacing w:after="0" w:line="360" w:lineRule="auto"/>
        <w:jc w:val="center"/>
        <w:rPr>
          <w:rFonts w:ascii="Times New Roman" w:hAnsi="Times New Roman" w:cs="Times New Roman"/>
          <w:b/>
          <w:bCs/>
          <w:sz w:val="32"/>
          <w:szCs w:val="32"/>
        </w:rPr>
      </w:pPr>
      <w:r w:rsidRPr="006A4819">
        <w:rPr>
          <w:rFonts w:ascii="Times New Roman" w:hAnsi="Times New Roman" w:cs="Times New Roman"/>
          <w:b/>
          <w:bCs/>
          <w:sz w:val="32"/>
          <w:szCs w:val="32"/>
        </w:rPr>
        <w:t>TRẦN THỊ HƯƠNG TRANG</w:t>
      </w:r>
    </w:p>
    <w:p w14:paraId="63B67BF7" w14:textId="77777777" w:rsidR="00844CC0" w:rsidRPr="006A4819" w:rsidRDefault="00844CC0" w:rsidP="00F3258E">
      <w:pPr>
        <w:spacing w:after="0" w:line="360" w:lineRule="auto"/>
        <w:rPr>
          <w:rFonts w:ascii="Times New Roman" w:hAnsi="Times New Roman" w:cs="Times New Roman"/>
          <w:b/>
          <w:bCs/>
          <w:sz w:val="32"/>
          <w:szCs w:val="32"/>
        </w:rPr>
      </w:pPr>
    </w:p>
    <w:p w14:paraId="0435E565" w14:textId="77777777" w:rsidR="0034642D" w:rsidRPr="006A4819" w:rsidRDefault="0034642D" w:rsidP="00A52F3A">
      <w:pPr>
        <w:spacing w:after="0" w:line="360" w:lineRule="auto"/>
        <w:jc w:val="center"/>
        <w:rPr>
          <w:rFonts w:ascii="Times New Roman" w:hAnsi="Times New Roman" w:cs="Times New Roman"/>
          <w:b/>
          <w:bCs/>
          <w:sz w:val="32"/>
          <w:szCs w:val="32"/>
        </w:rPr>
      </w:pPr>
    </w:p>
    <w:p w14:paraId="0B4BB532" w14:textId="77777777" w:rsidR="00B55943" w:rsidRPr="006A4819" w:rsidRDefault="00B55943" w:rsidP="00A52F3A">
      <w:pPr>
        <w:spacing w:after="0" w:line="360" w:lineRule="auto"/>
        <w:jc w:val="center"/>
        <w:rPr>
          <w:rFonts w:ascii="Times New Roman" w:hAnsi="Times New Roman" w:cs="Times New Roman"/>
          <w:b/>
          <w:bCs/>
          <w:sz w:val="32"/>
          <w:szCs w:val="32"/>
        </w:rPr>
      </w:pPr>
    </w:p>
    <w:p w14:paraId="0D712690" w14:textId="1749A669" w:rsidR="00D146F2" w:rsidRPr="006A4819" w:rsidRDefault="00F552EB" w:rsidP="00A52F3A">
      <w:pPr>
        <w:spacing w:after="0" w:line="360" w:lineRule="auto"/>
        <w:jc w:val="center"/>
        <w:rPr>
          <w:rFonts w:ascii="Times New Roman" w:hAnsi="Times New Roman" w:cs="Times New Roman"/>
          <w:b/>
          <w:bCs/>
          <w:sz w:val="36"/>
          <w:szCs w:val="36"/>
        </w:rPr>
      </w:pPr>
      <w:r w:rsidRPr="006A4819">
        <w:rPr>
          <w:rFonts w:ascii="Times New Roman" w:hAnsi="Times New Roman" w:cs="Times New Roman"/>
          <w:b/>
          <w:bCs/>
          <w:sz w:val="36"/>
          <w:szCs w:val="36"/>
        </w:rPr>
        <w:t>WORK-LIFE AND LIFE-WORK ENHANCEMENTS: SEN'S CAPABILITY APPROACH</w:t>
      </w:r>
    </w:p>
    <w:p w14:paraId="6356BA80" w14:textId="113DB072" w:rsidR="00F3258E" w:rsidRPr="006A4819" w:rsidRDefault="00F3258E" w:rsidP="00F3258E">
      <w:pPr>
        <w:spacing w:after="0" w:line="360" w:lineRule="auto"/>
        <w:rPr>
          <w:rFonts w:ascii="Times New Roman" w:hAnsi="Times New Roman" w:cs="Times New Roman"/>
          <w:b/>
          <w:bCs/>
          <w:sz w:val="36"/>
          <w:szCs w:val="36"/>
        </w:rPr>
      </w:pPr>
    </w:p>
    <w:p w14:paraId="7CADD317" w14:textId="77777777" w:rsidR="00F3258E" w:rsidRPr="006A4819" w:rsidRDefault="00F3258E" w:rsidP="00F3258E">
      <w:pPr>
        <w:spacing w:after="0" w:line="360" w:lineRule="auto"/>
        <w:ind w:firstLine="2880"/>
        <w:rPr>
          <w:rFonts w:ascii="Times New Roman" w:hAnsi="Times New Roman" w:cs="Times New Roman"/>
          <w:sz w:val="30"/>
          <w:szCs w:val="30"/>
        </w:rPr>
      </w:pPr>
      <w:r w:rsidRPr="006A4819">
        <w:rPr>
          <w:rFonts w:ascii="Times New Roman" w:hAnsi="Times New Roman" w:cs="Times New Roman"/>
          <w:sz w:val="30"/>
          <w:szCs w:val="30"/>
        </w:rPr>
        <w:t>Major: Business Administration</w:t>
      </w:r>
    </w:p>
    <w:p w14:paraId="06A6C721" w14:textId="47761441" w:rsidR="00F3258E" w:rsidRPr="006A4819" w:rsidRDefault="00F3258E" w:rsidP="00F3258E">
      <w:pPr>
        <w:spacing w:after="0" w:line="360" w:lineRule="auto"/>
        <w:ind w:firstLine="2880"/>
        <w:rPr>
          <w:rFonts w:ascii="Times New Roman" w:hAnsi="Times New Roman" w:cs="Times New Roman"/>
          <w:sz w:val="30"/>
          <w:szCs w:val="30"/>
        </w:rPr>
      </w:pPr>
      <w:r w:rsidRPr="006A4819">
        <w:rPr>
          <w:rFonts w:ascii="Times New Roman" w:hAnsi="Times New Roman" w:cs="Times New Roman"/>
          <w:sz w:val="30"/>
          <w:szCs w:val="30"/>
        </w:rPr>
        <w:t>Code: 9340101</w:t>
      </w:r>
      <w:r w:rsidR="00282B01">
        <w:rPr>
          <w:rFonts w:ascii="Times New Roman" w:hAnsi="Times New Roman" w:cs="Times New Roman"/>
          <w:sz w:val="30"/>
          <w:szCs w:val="30"/>
        </w:rPr>
        <w:t xml:space="preserve"> </w:t>
      </w:r>
    </w:p>
    <w:p w14:paraId="0BA8D387" w14:textId="3CF1C16B" w:rsidR="0034642D" w:rsidRPr="006A4819" w:rsidRDefault="0034642D" w:rsidP="00F3258E">
      <w:pPr>
        <w:spacing w:after="0" w:line="360" w:lineRule="auto"/>
        <w:ind w:right="597"/>
        <w:rPr>
          <w:rFonts w:ascii="Times New Roman" w:hAnsi="Times New Roman" w:cs="Times New Roman"/>
          <w:sz w:val="26"/>
          <w:szCs w:val="26"/>
        </w:rPr>
      </w:pPr>
    </w:p>
    <w:p w14:paraId="2195F7B2" w14:textId="77777777" w:rsidR="00844CC0" w:rsidRPr="006A4819" w:rsidRDefault="00844CC0" w:rsidP="00A52F3A">
      <w:pPr>
        <w:spacing w:after="0" w:line="360" w:lineRule="auto"/>
        <w:ind w:right="597"/>
        <w:jc w:val="right"/>
        <w:rPr>
          <w:rFonts w:ascii="Times New Roman" w:hAnsi="Times New Roman" w:cs="Times New Roman"/>
          <w:sz w:val="26"/>
          <w:szCs w:val="26"/>
        </w:rPr>
      </w:pPr>
    </w:p>
    <w:p w14:paraId="3E57B4D0" w14:textId="763A9CC6" w:rsidR="00B55943" w:rsidRPr="006A4819" w:rsidRDefault="00B55943" w:rsidP="00A52F3A">
      <w:pPr>
        <w:spacing w:after="0" w:line="360" w:lineRule="auto"/>
        <w:ind w:right="597"/>
        <w:jc w:val="right"/>
        <w:rPr>
          <w:rFonts w:ascii="Times New Roman" w:hAnsi="Times New Roman" w:cs="Times New Roman"/>
          <w:sz w:val="26"/>
          <w:szCs w:val="26"/>
        </w:rPr>
      </w:pPr>
    </w:p>
    <w:p w14:paraId="419D5CB4" w14:textId="77777777" w:rsidR="0027295B" w:rsidRPr="006A4819" w:rsidRDefault="0027295B" w:rsidP="00A52F3A">
      <w:pPr>
        <w:spacing w:after="0" w:line="360" w:lineRule="auto"/>
        <w:ind w:right="597"/>
        <w:jc w:val="right"/>
        <w:rPr>
          <w:rFonts w:ascii="Times New Roman" w:hAnsi="Times New Roman" w:cs="Times New Roman"/>
          <w:sz w:val="26"/>
          <w:szCs w:val="26"/>
        </w:rPr>
      </w:pPr>
    </w:p>
    <w:p w14:paraId="309C51EF" w14:textId="00FA884E" w:rsidR="00D146F2" w:rsidRPr="006A4819" w:rsidRDefault="00F3258E" w:rsidP="00F3258E">
      <w:pPr>
        <w:spacing w:after="0" w:line="360" w:lineRule="auto"/>
        <w:jc w:val="center"/>
        <w:rPr>
          <w:rFonts w:ascii="Times New Roman" w:hAnsi="Times New Roman" w:cs="Times New Roman"/>
          <w:b/>
          <w:bCs/>
          <w:sz w:val="32"/>
          <w:szCs w:val="32"/>
        </w:rPr>
      </w:pPr>
      <w:r w:rsidRPr="006A4819">
        <w:rPr>
          <w:rFonts w:ascii="Times New Roman" w:hAnsi="Times New Roman" w:cs="Times New Roman"/>
          <w:b/>
          <w:bCs/>
          <w:sz w:val="32"/>
          <w:szCs w:val="32"/>
        </w:rPr>
        <w:t xml:space="preserve">SUMMARY OF </w:t>
      </w:r>
      <w:r w:rsidR="00D146F2" w:rsidRPr="006A4819">
        <w:rPr>
          <w:rFonts w:ascii="Times New Roman" w:hAnsi="Times New Roman" w:cs="Times New Roman"/>
          <w:b/>
          <w:bCs/>
          <w:sz w:val="32"/>
          <w:szCs w:val="32"/>
        </w:rPr>
        <w:t>PHD THESIS</w:t>
      </w:r>
    </w:p>
    <w:p w14:paraId="26F829D0" w14:textId="77777777" w:rsidR="00D146F2" w:rsidRPr="006A4819" w:rsidRDefault="00D146F2" w:rsidP="00A52F3A">
      <w:pPr>
        <w:spacing w:after="0" w:line="360" w:lineRule="auto"/>
        <w:rPr>
          <w:rFonts w:ascii="Times New Roman" w:hAnsi="Times New Roman" w:cs="Times New Roman"/>
          <w:b/>
          <w:bCs/>
          <w:sz w:val="32"/>
          <w:szCs w:val="32"/>
        </w:rPr>
      </w:pPr>
    </w:p>
    <w:p w14:paraId="302233B2" w14:textId="2B260EB4" w:rsidR="00F73E50" w:rsidRPr="006A4819" w:rsidRDefault="00F73E50" w:rsidP="00A52F3A">
      <w:pPr>
        <w:spacing w:after="0" w:line="360" w:lineRule="auto"/>
        <w:rPr>
          <w:rFonts w:ascii="Times New Roman" w:hAnsi="Times New Roman" w:cs="Times New Roman"/>
          <w:b/>
          <w:bCs/>
          <w:sz w:val="32"/>
          <w:szCs w:val="32"/>
        </w:rPr>
      </w:pPr>
    </w:p>
    <w:p w14:paraId="6E0EDD77" w14:textId="77777777" w:rsidR="00F73E50" w:rsidRPr="006A4819" w:rsidRDefault="00F73E50" w:rsidP="00A52F3A">
      <w:pPr>
        <w:spacing w:after="0" w:line="360" w:lineRule="auto"/>
        <w:rPr>
          <w:rFonts w:ascii="Times New Roman" w:hAnsi="Times New Roman" w:cs="Times New Roman"/>
          <w:b/>
          <w:bCs/>
          <w:sz w:val="32"/>
          <w:szCs w:val="32"/>
        </w:rPr>
      </w:pPr>
    </w:p>
    <w:p w14:paraId="133BD863" w14:textId="22B9BDE8" w:rsidR="00F3258E" w:rsidRPr="006A4819" w:rsidRDefault="00D146F2" w:rsidP="00F3258E">
      <w:pPr>
        <w:spacing w:after="0" w:line="360" w:lineRule="auto"/>
        <w:jc w:val="center"/>
        <w:rPr>
          <w:rFonts w:ascii="Times New Roman" w:hAnsi="Times New Roman" w:cs="Times New Roman"/>
          <w:b/>
          <w:bCs/>
          <w:sz w:val="32"/>
          <w:szCs w:val="32"/>
        </w:rPr>
      </w:pPr>
      <w:r w:rsidRPr="006A4819">
        <w:rPr>
          <w:rFonts w:ascii="Times New Roman" w:hAnsi="Times New Roman" w:cs="Times New Roman"/>
          <w:b/>
          <w:bCs/>
          <w:sz w:val="32"/>
          <w:szCs w:val="32"/>
        </w:rPr>
        <w:t>HO CHI MINH CITY - 202</w:t>
      </w:r>
      <w:r w:rsidR="00C51EE3">
        <w:rPr>
          <w:rFonts w:ascii="Times New Roman" w:hAnsi="Times New Roman" w:cs="Times New Roman"/>
          <w:b/>
          <w:bCs/>
          <w:sz w:val="32"/>
          <w:szCs w:val="32"/>
        </w:rPr>
        <w:t>4</w:t>
      </w:r>
      <w:r w:rsidR="00F3258E" w:rsidRPr="006A4819">
        <w:rPr>
          <w:rFonts w:ascii="Times New Roman" w:hAnsi="Times New Roman" w:cs="Times New Roman"/>
          <w:b/>
          <w:bCs/>
          <w:sz w:val="32"/>
          <w:szCs w:val="32"/>
        </w:rPr>
        <w:t xml:space="preserve"> </w:t>
      </w:r>
    </w:p>
    <w:p w14:paraId="3F0FC7C0" w14:textId="6DC110C4" w:rsidR="00F3258E" w:rsidRPr="006A4819" w:rsidRDefault="00F3258E" w:rsidP="00F3258E">
      <w:pPr>
        <w:spacing w:after="0" w:line="360" w:lineRule="auto"/>
        <w:jc w:val="both"/>
        <w:rPr>
          <w:rFonts w:ascii="Times New Roman" w:hAnsi="Times New Roman" w:cs="Times New Roman"/>
          <w:sz w:val="32"/>
          <w:szCs w:val="32"/>
        </w:rPr>
      </w:pPr>
      <w:r w:rsidRPr="006A4819">
        <w:rPr>
          <w:rFonts w:ascii="Times New Roman" w:hAnsi="Times New Roman" w:cs="Times New Roman"/>
          <w:sz w:val="32"/>
          <w:szCs w:val="32"/>
        </w:rPr>
        <w:lastRenderedPageBreak/>
        <w:t>This thesis has been done at:</w:t>
      </w:r>
    </w:p>
    <w:p w14:paraId="5B6EEF3C" w14:textId="4091626A" w:rsidR="00F3258E" w:rsidRPr="006A4819" w:rsidRDefault="00F3258E" w:rsidP="00F3258E">
      <w:pPr>
        <w:spacing w:after="0" w:line="360" w:lineRule="auto"/>
        <w:jc w:val="both"/>
        <w:rPr>
          <w:rFonts w:ascii="Times New Roman" w:hAnsi="Times New Roman" w:cs="Times New Roman"/>
          <w:sz w:val="32"/>
          <w:szCs w:val="32"/>
        </w:rPr>
      </w:pPr>
      <w:r w:rsidRPr="006A4819">
        <w:rPr>
          <w:rFonts w:ascii="Times New Roman" w:hAnsi="Times New Roman" w:cs="Times New Roman"/>
          <w:sz w:val="32"/>
          <w:szCs w:val="32"/>
        </w:rPr>
        <w:t>………………………………………………………………………</w:t>
      </w:r>
    </w:p>
    <w:p w14:paraId="31D2DDA8" w14:textId="33D291A0" w:rsidR="00F3258E" w:rsidRPr="006A4819" w:rsidRDefault="00F3258E" w:rsidP="00F3258E">
      <w:pPr>
        <w:spacing w:after="0" w:line="360" w:lineRule="auto"/>
        <w:jc w:val="both"/>
        <w:rPr>
          <w:rFonts w:ascii="Times New Roman" w:hAnsi="Times New Roman" w:cs="Times New Roman"/>
          <w:sz w:val="32"/>
          <w:szCs w:val="32"/>
        </w:rPr>
      </w:pPr>
      <w:r w:rsidRPr="006A4819">
        <w:rPr>
          <w:rFonts w:ascii="Times New Roman" w:hAnsi="Times New Roman" w:cs="Times New Roman"/>
          <w:sz w:val="32"/>
          <w:szCs w:val="32"/>
        </w:rPr>
        <w:t>Supervisor:</w:t>
      </w:r>
      <w:r w:rsidR="00204667">
        <w:rPr>
          <w:rFonts w:ascii="Times New Roman" w:hAnsi="Times New Roman" w:cs="Times New Roman"/>
          <w:sz w:val="32"/>
          <w:szCs w:val="32"/>
        </w:rPr>
        <w:t xml:space="preserve"> </w:t>
      </w:r>
      <w:r w:rsidRPr="006A4819">
        <w:rPr>
          <w:rFonts w:ascii="Times New Roman" w:hAnsi="Times New Roman" w:cs="Times New Roman"/>
          <w:sz w:val="32"/>
          <w:szCs w:val="32"/>
        </w:rPr>
        <w:t xml:space="preserve">Associate Professor Nguyễn </w:t>
      </w:r>
      <w:proofErr w:type="spellStart"/>
      <w:r w:rsidRPr="006A4819">
        <w:rPr>
          <w:rFonts w:ascii="Times New Roman" w:hAnsi="Times New Roman" w:cs="Times New Roman"/>
          <w:sz w:val="32"/>
          <w:szCs w:val="32"/>
        </w:rPr>
        <w:t>Đình</w:t>
      </w:r>
      <w:proofErr w:type="spellEnd"/>
      <w:r w:rsidRPr="006A4819">
        <w:rPr>
          <w:rFonts w:ascii="Times New Roman" w:hAnsi="Times New Roman" w:cs="Times New Roman"/>
          <w:sz w:val="32"/>
          <w:szCs w:val="32"/>
        </w:rPr>
        <w:t xml:space="preserve"> </w:t>
      </w:r>
      <w:proofErr w:type="spellStart"/>
      <w:r w:rsidRPr="006A4819">
        <w:rPr>
          <w:rFonts w:ascii="Times New Roman" w:hAnsi="Times New Roman" w:cs="Times New Roman"/>
          <w:sz w:val="32"/>
          <w:szCs w:val="32"/>
        </w:rPr>
        <w:t>Thọ</w:t>
      </w:r>
      <w:proofErr w:type="spellEnd"/>
      <w:r w:rsidRPr="006A4819">
        <w:rPr>
          <w:rFonts w:ascii="Times New Roman" w:hAnsi="Times New Roman" w:cs="Times New Roman"/>
          <w:sz w:val="32"/>
          <w:szCs w:val="32"/>
        </w:rPr>
        <w:t xml:space="preserve"> </w:t>
      </w:r>
    </w:p>
    <w:p w14:paraId="018E3520" w14:textId="256199AA" w:rsidR="00F3258E" w:rsidRPr="006A4819" w:rsidRDefault="00F3258E" w:rsidP="00F3258E">
      <w:pPr>
        <w:spacing w:after="0" w:line="360" w:lineRule="auto"/>
        <w:jc w:val="both"/>
        <w:rPr>
          <w:rFonts w:ascii="Times New Roman" w:hAnsi="Times New Roman" w:cs="Times New Roman"/>
          <w:sz w:val="32"/>
          <w:szCs w:val="32"/>
        </w:rPr>
      </w:pPr>
      <w:r w:rsidRPr="006A4819">
        <w:rPr>
          <w:rFonts w:ascii="Times New Roman" w:hAnsi="Times New Roman" w:cs="Times New Roman"/>
          <w:sz w:val="32"/>
          <w:szCs w:val="32"/>
        </w:rPr>
        <w:t>Reviewer 1: …………………………………………………………</w:t>
      </w:r>
    </w:p>
    <w:p w14:paraId="2C50D677" w14:textId="4F8C2B4F" w:rsidR="00F3258E" w:rsidRPr="006A4819" w:rsidRDefault="00F3258E" w:rsidP="00F3258E">
      <w:pPr>
        <w:spacing w:after="0" w:line="360" w:lineRule="auto"/>
        <w:jc w:val="both"/>
        <w:rPr>
          <w:rFonts w:ascii="Times New Roman" w:hAnsi="Times New Roman" w:cs="Times New Roman"/>
          <w:sz w:val="32"/>
          <w:szCs w:val="32"/>
        </w:rPr>
      </w:pPr>
      <w:r w:rsidRPr="006A4819">
        <w:rPr>
          <w:rFonts w:ascii="Times New Roman" w:hAnsi="Times New Roman" w:cs="Times New Roman"/>
          <w:sz w:val="32"/>
          <w:szCs w:val="32"/>
        </w:rPr>
        <w:t>………………………………………………………………………</w:t>
      </w:r>
    </w:p>
    <w:p w14:paraId="41E9C91B" w14:textId="77777777" w:rsidR="00F3258E" w:rsidRPr="006A4819" w:rsidRDefault="00F3258E" w:rsidP="00F3258E">
      <w:pPr>
        <w:spacing w:after="0" w:line="360" w:lineRule="auto"/>
        <w:jc w:val="both"/>
        <w:rPr>
          <w:rFonts w:ascii="Times New Roman" w:hAnsi="Times New Roman" w:cs="Times New Roman"/>
          <w:sz w:val="32"/>
          <w:szCs w:val="32"/>
        </w:rPr>
      </w:pPr>
      <w:r w:rsidRPr="006A4819">
        <w:rPr>
          <w:rFonts w:ascii="Times New Roman" w:hAnsi="Times New Roman" w:cs="Times New Roman"/>
          <w:sz w:val="32"/>
          <w:szCs w:val="32"/>
        </w:rPr>
        <w:t>Reviewer 2: …………………………………………………………</w:t>
      </w:r>
    </w:p>
    <w:p w14:paraId="5A4E37FD" w14:textId="5AF432FD" w:rsidR="00F3258E" w:rsidRPr="006A4819" w:rsidRDefault="00F3258E" w:rsidP="00F3258E">
      <w:pPr>
        <w:spacing w:after="0" w:line="360" w:lineRule="auto"/>
        <w:jc w:val="both"/>
        <w:rPr>
          <w:rFonts w:ascii="Times New Roman" w:hAnsi="Times New Roman" w:cs="Times New Roman"/>
          <w:sz w:val="32"/>
          <w:szCs w:val="32"/>
        </w:rPr>
      </w:pPr>
      <w:r w:rsidRPr="006A4819">
        <w:rPr>
          <w:rFonts w:ascii="Times New Roman" w:hAnsi="Times New Roman" w:cs="Times New Roman"/>
          <w:sz w:val="32"/>
          <w:szCs w:val="32"/>
        </w:rPr>
        <w:t>……………………………………………………………………… Reviewer 3: …………………………………………………………</w:t>
      </w:r>
    </w:p>
    <w:p w14:paraId="3E71B23D" w14:textId="6555099F" w:rsidR="00F3258E" w:rsidRPr="006A4819" w:rsidRDefault="00F3258E" w:rsidP="00F3258E">
      <w:pPr>
        <w:spacing w:after="0" w:line="360" w:lineRule="auto"/>
        <w:jc w:val="both"/>
        <w:rPr>
          <w:rFonts w:ascii="Times New Roman" w:hAnsi="Times New Roman" w:cs="Times New Roman"/>
          <w:sz w:val="32"/>
          <w:szCs w:val="32"/>
        </w:rPr>
      </w:pPr>
      <w:r w:rsidRPr="006A4819">
        <w:rPr>
          <w:rFonts w:ascii="Times New Roman" w:hAnsi="Times New Roman" w:cs="Times New Roman"/>
          <w:sz w:val="32"/>
          <w:szCs w:val="32"/>
        </w:rPr>
        <w:t>………………………………………………………………………</w:t>
      </w:r>
    </w:p>
    <w:p w14:paraId="7B24FCE7" w14:textId="6623EA91" w:rsidR="00F3258E" w:rsidRPr="006A4819" w:rsidRDefault="00F3258E" w:rsidP="00F3258E">
      <w:pPr>
        <w:spacing w:after="0" w:line="360" w:lineRule="auto"/>
        <w:jc w:val="both"/>
        <w:rPr>
          <w:rFonts w:ascii="Times New Roman" w:hAnsi="Times New Roman" w:cs="Times New Roman"/>
          <w:sz w:val="32"/>
          <w:szCs w:val="32"/>
        </w:rPr>
      </w:pPr>
      <w:r w:rsidRPr="006A4819">
        <w:rPr>
          <w:rFonts w:ascii="Times New Roman" w:hAnsi="Times New Roman" w:cs="Times New Roman"/>
          <w:sz w:val="32"/>
          <w:szCs w:val="32"/>
        </w:rPr>
        <w:t>This thesis will be defended in front of the Thesis Assessment Council at: ………………………………………………………</w:t>
      </w:r>
      <w:proofErr w:type="gramStart"/>
      <w:r w:rsidRPr="006A4819">
        <w:rPr>
          <w:rFonts w:ascii="Times New Roman" w:hAnsi="Times New Roman" w:cs="Times New Roman"/>
          <w:sz w:val="32"/>
          <w:szCs w:val="32"/>
        </w:rPr>
        <w:t>…..</w:t>
      </w:r>
      <w:proofErr w:type="gramEnd"/>
    </w:p>
    <w:p w14:paraId="55071D9B" w14:textId="123A8355" w:rsidR="00F3258E" w:rsidRPr="006A4819" w:rsidRDefault="00F3258E" w:rsidP="00F3258E">
      <w:pPr>
        <w:spacing w:after="0" w:line="360" w:lineRule="auto"/>
        <w:jc w:val="both"/>
        <w:rPr>
          <w:rFonts w:ascii="Times New Roman" w:hAnsi="Times New Roman" w:cs="Times New Roman"/>
          <w:sz w:val="32"/>
          <w:szCs w:val="32"/>
        </w:rPr>
      </w:pPr>
      <w:r w:rsidRPr="006A4819">
        <w:rPr>
          <w:rFonts w:ascii="Times New Roman" w:hAnsi="Times New Roman" w:cs="Times New Roman"/>
          <w:sz w:val="32"/>
          <w:szCs w:val="32"/>
        </w:rPr>
        <w:t>………………………………………………………………………</w:t>
      </w:r>
    </w:p>
    <w:p w14:paraId="0D07AE89" w14:textId="77777777" w:rsidR="00F3258E" w:rsidRPr="006A4819" w:rsidRDefault="00F3258E" w:rsidP="00F3258E">
      <w:pPr>
        <w:spacing w:after="0" w:line="360" w:lineRule="auto"/>
        <w:jc w:val="both"/>
        <w:rPr>
          <w:rFonts w:ascii="Times New Roman" w:hAnsi="Times New Roman" w:cs="Times New Roman"/>
          <w:sz w:val="32"/>
          <w:szCs w:val="32"/>
        </w:rPr>
      </w:pPr>
      <w:r w:rsidRPr="006A4819">
        <w:rPr>
          <w:rFonts w:ascii="Times New Roman" w:hAnsi="Times New Roman" w:cs="Times New Roman"/>
          <w:sz w:val="32"/>
          <w:szCs w:val="32"/>
        </w:rPr>
        <w:t xml:space="preserve">At ……… Day </w:t>
      </w:r>
      <w:proofErr w:type="gramStart"/>
      <w:r w:rsidRPr="006A4819">
        <w:rPr>
          <w:rFonts w:ascii="Times New Roman" w:hAnsi="Times New Roman" w:cs="Times New Roman"/>
          <w:sz w:val="32"/>
          <w:szCs w:val="32"/>
        </w:rPr>
        <w:t>…..</w:t>
      </w:r>
      <w:proofErr w:type="gramEnd"/>
      <w:r w:rsidRPr="006A4819">
        <w:rPr>
          <w:rFonts w:ascii="Times New Roman" w:hAnsi="Times New Roman" w:cs="Times New Roman"/>
          <w:sz w:val="32"/>
          <w:szCs w:val="32"/>
        </w:rPr>
        <w:t xml:space="preserve"> Month ……. Year ……….</w:t>
      </w:r>
    </w:p>
    <w:p w14:paraId="7ABF6E78" w14:textId="77777777" w:rsidR="00F3258E" w:rsidRPr="006A4819" w:rsidRDefault="00F3258E" w:rsidP="00F3258E">
      <w:pPr>
        <w:spacing w:after="0" w:line="360" w:lineRule="auto"/>
        <w:jc w:val="both"/>
        <w:rPr>
          <w:rFonts w:ascii="Times New Roman" w:hAnsi="Times New Roman" w:cs="Times New Roman"/>
          <w:sz w:val="32"/>
          <w:szCs w:val="32"/>
        </w:rPr>
      </w:pPr>
    </w:p>
    <w:p w14:paraId="1CFDF459" w14:textId="7C6CBD37" w:rsidR="00F3258E" w:rsidRPr="006A4819" w:rsidRDefault="00F3258E" w:rsidP="00F3258E">
      <w:pPr>
        <w:spacing w:after="0" w:line="360" w:lineRule="auto"/>
        <w:jc w:val="both"/>
        <w:rPr>
          <w:rFonts w:ascii="Times New Roman" w:hAnsi="Times New Roman" w:cs="Times New Roman"/>
          <w:sz w:val="32"/>
          <w:szCs w:val="32"/>
        </w:rPr>
      </w:pPr>
      <w:r w:rsidRPr="006A4819">
        <w:rPr>
          <w:rFonts w:ascii="Times New Roman" w:hAnsi="Times New Roman" w:cs="Times New Roman"/>
          <w:sz w:val="32"/>
          <w:szCs w:val="32"/>
        </w:rPr>
        <w:t>This thesis can be found at the library:</w:t>
      </w:r>
      <w:r w:rsidR="00384791" w:rsidRPr="006A4819">
        <w:rPr>
          <w:rFonts w:ascii="Times New Roman" w:hAnsi="Times New Roman" w:cs="Times New Roman"/>
          <w:sz w:val="32"/>
          <w:szCs w:val="32"/>
        </w:rPr>
        <w:t xml:space="preserve"> …………………………</w:t>
      </w:r>
      <w:proofErr w:type="gramStart"/>
      <w:r w:rsidR="00384791" w:rsidRPr="006A4819">
        <w:rPr>
          <w:rFonts w:ascii="Times New Roman" w:hAnsi="Times New Roman" w:cs="Times New Roman"/>
          <w:sz w:val="32"/>
          <w:szCs w:val="32"/>
        </w:rPr>
        <w:t>…..</w:t>
      </w:r>
      <w:proofErr w:type="gramEnd"/>
    </w:p>
    <w:p w14:paraId="72A3EAD5" w14:textId="60DD0649" w:rsidR="00384791" w:rsidRPr="006A4819" w:rsidRDefault="00384791" w:rsidP="00F3258E">
      <w:pPr>
        <w:spacing w:after="0" w:line="360" w:lineRule="auto"/>
        <w:jc w:val="both"/>
        <w:rPr>
          <w:rFonts w:ascii="Times New Roman" w:hAnsi="Times New Roman" w:cs="Times New Roman"/>
          <w:sz w:val="32"/>
          <w:szCs w:val="32"/>
        </w:rPr>
      </w:pPr>
      <w:r w:rsidRPr="006A4819">
        <w:rPr>
          <w:rFonts w:ascii="Times New Roman" w:hAnsi="Times New Roman" w:cs="Times New Roman"/>
          <w:sz w:val="32"/>
          <w:szCs w:val="32"/>
        </w:rPr>
        <w:t>………………………………………………………………………</w:t>
      </w:r>
    </w:p>
    <w:p w14:paraId="79E90B8D" w14:textId="5593AC75" w:rsidR="00D146F2" w:rsidRPr="006A4819" w:rsidRDefault="00F3258E" w:rsidP="00F3258E">
      <w:pPr>
        <w:spacing w:after="0" w:line="360" w:lineRule="auto"/>
        <w:rPr>
          <w:rFonts w:ascii="Times New Roman" w:hAnsi="Times New Roman" w:cs="Times New Roman"/>
          <w:b/>
          <w:bCs/>
          <w:sz w:val="32"/>
          <w:szCs w:val="32"/>
        </w:rPr>
      </w:pPr>
      <w:r w:rsidRPr="006A4819">
        <w:rPr>
          <w:rFonts w:ascii="Times New Roman" w:hAnsi="Times New Roman" w:cs="Times New Roman"/>
          <w:b/>
          <w:bCs/>
          <w:sz w:val="32"/>
          <w:szCs w:val="32"/>
        </w:rPr>
        <w:tab/>
      </w:r>
    </w:p>
    <w:p w14:paraId="322F92F4" w14:textId="77777777" w:rsidR="0034642D" w:rsidRPr="006A4819" w:rsidRDefault="0034642D" w:rsidP="00A52F3A">
      <w:pPr>
        <w:spacing w:after="0" w:line="360" w:lineRule="auto"/>
        <w:jc w:val="center"/>
        <w:rPr>
          <w:rFonts w:ascii="Times New Roman" w:hAnsi="Times New Roman" w:cs="Times New Roman"/>
          <w:b/>
          <w:bCs/>
          <w:sz w:val="32"/>
          <w:szCs w:val="32"/>
        </w:rPr>
      </w:pPr>
    </w:p>
    <w:p w14:paraId="155D15ED" w14:textId="7EFB363D" w:rsidR="00D146F2" w:rsidRPr="006A4819" w:rsidRDefault="00D146F2" w:rsidP="00A52F3A">
      <w:pPr>
        <w:spacing w:after="0" w:line="360" w:lineRule="auto"/>
        <w:jc w:val="center"/>
        <w:rPr>
          <w:rFonts w:ascii="Times New Roman" w:hAnsi="Times New Roman" w:cs="Times New Roman"/>
          <w:sz w:val="26"/>
          <w:szCs w:val="26"/>
        </w:rPr>
      </w:pPr>
    </w:p>
    <w:p w14:paraId="065CBC26" w14:textId="77777777" w:rsidR="00844CC0" w:rsidRPr="006A4819" w:rsidRDefault="00844CC0" w:rsidP="00A52F3A">
      <w:pPr>
        <w:spacing w:after="0" w:line="360" w:lineRule="auto"/>
        <w:jc w:val="center"/>
        <w:rPr>
          <w:rFonts w:ascii="Times New Roman" w:hAnsi="Times New Roman" w:cs="Times New Roman"/>
          <w:sz w:val="26"/>
          <w:szCs w:val="26"/>
        </w:rPr>
      </w:pPr>
    </w:p>
    <w:p w14:paraId="4C283F6E" w14:textId="40ADC083" w:rsidR="00D146F2" w:rsidRPr="006A4819" w:rsidRDefault="00D146F2" w:rsidP="00844CC0">
      <w:pPr>
        <w:spacing w:after="0" w:line="360" w:lineRule="auto"/>
        <w:ind w:left="3420"/>
        <w:rPr>
          <w:rFonts w:ascii="Times New Roman" w:hAnsi="Times New Roman" w:cs="Times New Roman"/>
          <w:b/>
          <w:bCs/>
          <w:sz w:val="32"/>
          <w:szCs w:val="32"/>
        </w:rPr>
      </w:pPr>
    </w:p>
    <w:p w14:paraId="520C87F7" w14:textId="395DD7FB" w:rsidR="00D146F2" w:rsidRPr="006A4819" w:rsidRDefault="00D146F2" w:rsidP="00A52F3A">
      <w:pPr>
        <w:spacing w:after="0" w:line="360" w:lineRule="auto"/>
        <w:ind w:left="2160"/>
        <w:rPr>
          <w:rFonts w:ascii="Times New Roman" w:hAnsi="Times New Roman" w:cs="Times New Roman"/>
          <w:b/>
          <w:bCs/>
          <w:sz w:val="32"/>
          <w:szCs w:val="32"/>
        </w:rPr>
      </w:pPr>
      <w:r w:rsidRPr="006A4819">
        <w:rPr>
          <w:rFonts w:ascii="Times New Roman" w:hAnsi="Times New Roman" w:cs="Times New Roman"/>
          <w:b/>
          <w:bCs/>
          <w:sz w:val="32"/>
          <w:szCs w:val="32"/>
        </w:rPr>
        <w:tab/>
      </w:r>
      <w:r w:rsidRPr="006A4819">
        <w:rPr>
          <w:rFonts w:ascii="Times New Roman" w:hAnsi="Times New Roman" w:cs="Times New Roman"/>
          <w:b/>
          <w:bCs/>
          <w:sz w:val="32"/>
          <w:szCs w:val="32"/>
        </w:rPr>
        <w:tab/>
      </w:r>
    </w:p>
    <w:p w14:paraId="603386B5" w14:textId="77777777" w:rsidR="00727573" w:rsidRPr="006A4819" w:rsidRDefault="00727573" w:rsidP="00A52F3A">
      <w:pPr>
        <w:spacing w:after="0" w:line="360" w:lineRule="auto"/>
        <w:ind w:left="2160"/>
        <w:rPr>
          <w:rFonts w:ascii="Times New Roman" w:hAnsi="Times New Roman" w:cs="Times New Roman"/>
          <w:b/>
          <w:bCs/>
          <w:sz w:val="32"/>
          <w:szCs w:val="32"/>
        </w:rPr>
      </w:pPr>
    </w:p>
    <w:p w14:paraId="26AF8539" w14:textId="29EFB05A" w:rsidR="00D146F2" w:rsidRPr="006A4819" w:rsidRDefault="00D146F2" w:rsidP="00A52F3A">
      <w:pPr>
        <w:spacing w:after="0" w:line="360" w:lineRule="auto"/>
        <w:jc w:val="center"/>
        <w:rPr>
          <w:rFonts w:ascii="Times New Roman" w:hAnsi="Times New Roman" w:cs="Times New Roman"/>
          <w:b/>
          <w:bCs/>
          <w:sz w:val="32"/>
          <w:szCs w:val="32"/>
        </w:rPr>
      </w:pPr>
    </w:p>
    <w:p w14:paraId="4CA325D8" w14:textId="77777777" w:rsidR="00F3258E" w:rsidRPr="006A4819" w:rsidRDefault="00F3258E" w:rsidP="00A52F3A">
      <w:pPr>
        <w:spacing w:after="0" w:line="360" w:lineRule="auto"/>
        <w:jc w:val="center"/>
        <w:rPr>
          <w:rFonts w:ascii="Times New Roman" w:hAnsi="Times New Roman" w:cs="Times New Roman"/>
          <w:b/>
          <w:bCs/>
          <w:sz w:val="32"/>
          <w:szCs w:val="32"/>
        </w:rPr>
      </w:pPr>
    </w:p>
    <w:p w14:paraId="4689667B" w14:textId="3696A776" w:rsidR="00F3258E" w:rsidRPr="006A4819" w:rsidRDefault="00F3258E" w:rsidP="00A257BE">
      <w:pPr>
        <w:spacing w:after="0" w:line="360" w:lineRule="auto"/>
        <w:rPr>
          <w:rFonts w:ascii="Times New Roman" w:hAnsi="Times New Roman" w:cs="Times New Roman"/>
          <w:sz w:val="26"/>
          <w:szCs w:val="26"/>
        </w:rPr>
        <w:sectPr w:rsidR="00F3258E" w:rsidRPr="006A4819" w:rsidSect="003F5A9E">
          <w:headerReference w:type="default" r:id="rId9"/>
          <w:pgSz w:w="11909" w:h="16834" w:code="9"/>
          <w:pgMar w:top="1304" w:right="1418" w:bottom="1304" w:left="1814" w:header="720" w:footer="720" w:gutter="0"/>
          <w:pgBorders w:zOrder="back">
            <w:top w:val="dotDotDash" w:sz="12" w:space="1" w:color="auto"/>
            <w:left w:val="dotDotDash" w:sz="12" w:space="4" w:color="auto"/>
            <w:bottom w:val="dotDotDash" w:sz="12" w:space="1" w:color="auto"/>
            <w:right w:val="dotDotDash" w:sz="12" w:space="4" w:color="auto"/>
          </w:pgBorders>
          <w:pgNumType w:fmt="lowerRoman" w:start="1"/>
          <w:cols w:space="720"/>
          <w:titlePg/>
          <w:docGrid w:linePitch="360"/>
        </w:sectPr>
      </w:pPr>
    </w:p>
    <w:p w14:paraId="097D387E" w14:textId="5D3628C3" w:rsidR="00610F22" w:rsidRPr="006A4819" w:rsidRDefault="00610F22" w:rsidP="003735B5">
      <w:pPr>
        <w:pStyle w:val="Default"/>
        <w:tabs>
          <w:tab w:val="right" w:leader="dot" w:pos="9356"/>
        </w:tabs>
        <w:spacing w:line="360" w:lineRule="auto"/>
        <w:contextualSpacing/>
        <w:jc w:val="center"/>
        <w:rPr>
          <w:rFonts w:ascii="Times New Roman" w:hAnsi="Times New Roman" w:cs="Times New Roman"/>
          <w:b/>
          <w:bCs/>
          <w:color w:val="auto"/>
        </w:rPr>
      </w:pPr>
      <w:r w:rsidRPr="006A4819">
        <w:rPr>
          <w:rFonts w:ascii="Times New Roman" w:hAnsi="Times New Roman" w:cs="Times New Roman"/>
          <w:b/>
          <w:bCs/>
          <w:color w:val="auto"/>
        </w:rPr>
        <w:t>TABLE OF CONTENTS</w:t>
      </w:r>
    </w:p>
    <w:p w14:paraId="01C69FA1" w14:textId="77777777" w:rsidR="00A257BE" w:rsidRPr="006A4819" w:rsidRDefault="00A257BE" w:rsidP="003735B5">
      <w:pPr>
        <w:pStyle w:val="Default"/>
        <w:tabs>
          <w:tab w:val="right" w:leader="dot" w:pos="9356"/>
        </w:tabs>
        <w:spacing w:line="360" w:lineRule="auto"/>
        <w:contextualSpacing/>
        <w:jc w:val="center"/>
        <w:rPr>
          <w:rFonts w:ascii="Times New Roman" w:hAnsi="Times New Roman" w:cs="Times New Roman"/>
          <w:b/>
          <w:bCs/>
          <w:color w:val="auto"/>
        </w:rPr>
      </w:pPr>
    </w:p>
    <w:p w14:paraId="23ECF8B7" w14:textId="65C1F739" w:rsidR="00610F22" w:rsidRPr="006A4819" w:rsidRDefault="00A257BE" w:rsidP="003735B5">
      <w:pPr>
        <w:pStyle w:val="Default"/>
        <w:tabs>
          <w:tab w:val="right" w:leader="dot" w:pos="9356"/>
        </w:tabs>
        <w:spacing w:line="360" w:lineRule="auto"/>
        <w:contextualSpacing/>
        <w:rPr>
          <w:rFonts w:ascii="Times New Roman" w:hAnsi="Times New Roman" w:cs="Times New Roman"/>
          <w:color w:val="auto"/>
        </w:rPr>
      </w:pPr>
      <w:r w:rsidRPr="006A4819">
        <w:rPr>
          <w:rFonts w:ascii="Times New Roman" w:hAnsi="Times New Roman" w:cs="Times New Roman"/>
          <w:b/>
          <w:bCs/>
          <w:color w:val="auto"/>
        </w:rPr>
        <w:t>TABLE OF CONTENTS</w:t>
      </w:r>
      <w:r w:rsidR="00BD237F" w:rsidRPr="006A4819">
        <w:rPr>
          <w:rFonts w:ascii="Times New Roman" w:hAnsi="Times New Roman" w:cs="Times New Roman"/>
          <w:color w:val="auto"/>
        </w:rPr>
        <w:tab/>
      </w:r>
      <w:proofErr w:type="spellStart"/>
      <w:r w:rsidR="00BD237F" w:rsidRPr="006A4819">
        <w:rPr>
          <w:rFonts w:ascii="Times New Roman" w:hAnsi="Times New Roman" w:cs="Times New Roman"/>
          <w:color w:val="auto"/>
        </w:rPr>
        <w:t>i</w:t>
      </w:r>
      <w:proofErr w:type="spellEnd"/>
    </w:p>
    <w:p w14:paraId="2783CCE0" w14:textId="6425443A" w:rsidR="00610F22" w:rsidRPr="006A4819" w:rsidRDefault="00610F22" w:rsidP="003735B5">
      <w:pPr>
        <w:tabs>
          <w:tab w:val="right" w:leader="dot" w:pos="9356"/>
        </w:tabs>
        <w:spacing w:after="0" w:line="360" w:lineRule="auto"/>
        <w:contextualSpacing/>
        <w:rPr>
          <w:rFonts w:ascii="Times New Roman" w:hAnsi="Times New Roman" w:cs="Times New Roman"/>
          <w:bCs/>
          <w:sz w:val="24"/>
          <w:szCs w:val="24"/>
        </w:rPr>
      </w:pPr>
      <w:r w:rsidRPr="006A4819">
        <w:rPr>
          <w:rFonts w:ascii="Times New Roman" w:hAnsi="Times New Roman" w:cs="Times New Roman"/>
          <w:b/>
          <w:sz w:val="24"/>
          <w:szCs w:val="24"/>
        </w:rPr>
        <w:t xml:space="preserve">CHAPTER 1 - INTRODUCTION </w:t>
      </w:r>
      <w:r w:rsidRPr="006A4819">
        <w:rPr>
          <w:rFonts w:ascii="Times New Roman" w:hAnsi="Times New Roman" w:cs="Times New Roman"/>
          <w:bCs/>
          <w:sz w:val="24"/>
          <w:szCs w:val="24"/>
        </w:rPr>
        <w:tab/>
        <w:t>1</w:t>
      </w:r>
    </w:p>
    <w:p w14:paraId="04B74967" w14:textId="4BF65882" w:rsidR="00047CC8" w:rsidRPr="006A4819" w:rsidRDefault="00047CC8" w:rsidP="002F7AFA">
      <w:pPr>
        <w:pStyle w:val="ListParagraph"/>
        <w:numPr>
          <w:ilvl w:val="1"/>
          <w:numId w:val="11"/>
        </w:numPr>
        <w:tabs>
          <w:tab w:val="right" w:leader="dot" w:pos="9356"/>
        </w:tabs>
        <w:spacing w:after="0" w:line="360" w:lineRule="auto"/>
        <w:rPr>
          <w:rFonts w:ascii="Times New Roman" w:hAnsi="Times New Roman" w:cs="Times New Roman"/>
          <w:bCs/>
          <w:sz w:val="24"/>
          <w:szCs w:val="24"/>
        </w:rPr>
      </w:pPr>
      <w:r w:rsidRPr="006A4819">
        <w:rPr>
          <w:rFonts w:ascii="Times New Roman" w:hAnsi="Times New Roman" w:cs="Times New Roman"/>
          <w:b/>
          <w:sz w:val="24"/>
          <w:szCs w:val="24"/>
        </w:rPr>
        <w:t xml:space="preserve"> Research </w:t>
      </w:r>
      <w:r w:rsidR="00DF0489" w:rsidRPr="006A4819">
        <w:rPr>
          <w:rFonts w:ascii="Times New Roman" w:hAnsi="Times New Roman" w:cs="Times New Roman"/>
          <w:b/>
          <w:sz w:val="24"/>
          <w:szCs w:val="24"/>
        </w:rPr>
        <w:t>gaps</w:t>
      </w:r>
      <w:r w:rsidRPr="006A4819">
        <w:rPr>
          <w:rFonts w:ascii="Times New Roman" w:hAnsi="Times New Roman" w:cs="Times New Roman"/>
          <w:bCs/>
          <w:sz w:val="24"/>
          <w:szCs w:val="24"/>
        </w:rPr>
        <w:tab/>
        <w:t>1</w:t>
      </w:r>
    </w:p>
    <w:p w14:paraId="46578DE3" w14:textId="42F4D906" w:rsidR="00047CC8" w:rsidRPr="006A4819" w:rsidRDefault="00047CC8" w:rsidP="002F7AFA">
      <w:pPr>
        <w:pStyle w:val="ListParagraph"/>
        <w:numPr>
          <w:ilvl w:val="1"/>
          <w:numId w:val="11"/>
        </w:numPr>
        <w:tabs>
          <w:tab w:val="right" w:leader="dot" w:pos="9356"/>
        </w:tabs>
        <w:spacing w:after="0" w:line="360" w:lineRule="auto"/>
        <w:rPr>
          <w:rFonts w:ascii="Times New Roman" w:hAnsi="Times New Roman" w:cs="Times New Roman"/>
          <w:bCs/>
          <w:sz w:val="24"/>
          <w:szCs w:val="24"/>
        </w:rPr>
      </w:pPr>
      <w:r w:rsidRPr="006A4819">
        <w:rPr>
          <w:rFonts w:ascii="Times New Roman" w:hAnsi="Times New Roman" w:cs="Times New Roman"/>
          <w:b/>
          <w:sz w:val="24"/>
          <w:szCs w:val="24"/>
        </w:rPr>
        <w:t xml:space="preserve"> Research objectives</w:t>
      </w:r>
      <w:r w:rsidRPr="006A4819">
        <w:rPr>
          <w:rFonts w:ascii="Times New Roman" w:hAnsi="Times New Roman" w:cs="Times New Roman"/>
          <w:bCs/>
          <w:sz w:val="24"/>
          <w:szCs w:val="24"/>
        </w:rPr>
        <w:tab/>
      </w:r>
      <w:r w:rsidR="00204667">
        <w:rPr>
          <w:rFonts w:ascii="Times New Roman" w:hAnsi="Times New Roman" w:cs="Times New Roman"/>
          <w:bCs/>
          <w:sz w:val="24"/>
          <w:szCs w:val="24"/>
        </w:rPr>
        <w:t>2</w:t>
      </w:r>
    </w:p>
    <w:p w14:paraId="4EA72584" w14:textId="70ED10D1" w:rsidR="009544F6" w:rsidRPr="006A4819" w:rsidRDefault="009544F6" w:rsidP="002F7AFA">
      <w:pPr>
        <w:pStyle w:val="ListParagraph"/>
        <w:numPr>
          <w:ilvl w:val="1"/>
          <w:numId w:val="11"/>
        </w:numPr>
        <w:tabs>
          <w:tab w:val="right" w:leader="dot" w:pos="9356"/>
        </w:tabs>
        <w:spacing w:after="0" w:line="360" w:lineRule="auto"/>
        <w:rPr>
          <w:rFonts w:ascii="Times New Roman" w:hAnsi="Times New Roman" w:cs="Times New Roman"/>
          <w:b/>
          <w:sz w:val="24"/>
          <w:szCs w:val="24"/>
        </w:rPr>
      </w:pPr>
      <w:r w:rsidRPr="006A4819">
        <w:rPr>
          <w:rFonts w:ascii="Times New Roman" w:hAnsi="Times New Roman" w:cs="Times New Roman"/>
          <w:b/>
          <w:sz w:val="24"/>
          <w:szCs w:val="24"/>
        </w:rPr>
        <w:t xml:space="preserve"> Research context</w:t>
      </w:r>
      <w:r w:rsidRPr="006A4819">
        <w:rPr>
          <w:rFonts w:ascii="Times New Roman" w:hAnsi="Times New Roman" w:cs="Times New Roman"/>
          <w:bCs/>
          <w:sz w:val="24"/>
          <w:szCs w:val="24"/>
        </w:rPr>
        <w:tab/>
      </w:r>
      <w:r w:rsidR="00204667">
        <w:rPr>
          <w:rFonts w:ascii="Times New Roman" w:hAnsi="Times New Roman" w:cs="Times New Roman"/>
          <w:bCs/>
          <w:sz w:val="24"/>
          <w:szCs w:val="24"/>
        </w:rPr>
        <w:t>2</w:t>
      </w:r>
    </w:p>
    <w:p w14:paraId="08D407ED" w14:textId="2DC7980C" w:rsidR="00E23F0F" w:rsidRPr="006A4819" w:rsidRDefault="00204667" w:rsidP="002F7AFA">
      <w:pPr>
        <w:pStyle w:val="ListParagraph"/>
        <w:numPr>
          <w:ilvl w:val="1"/>
          <w:numId w:val="11"/>
        </w:numPr>
        <w:tabs>
          <w:tab w:val="right" w:leader="dot" w:pos="9356"/>
        </w:tabs>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00E23F0F" w:rsidRPr="006A4819">
        <w:rPr>
          <w:rFonts w:ascii="Times New Roman" w:hAnsi="Times New Roman" w:cs="Times New Roman"/>
          <w:b/>
          <w:sz w:val="24"/>
          <w:szCs w:val="24"/>
        </w:rPr>
        <w:t>Research methods</w:t>
      </w:r>
      <w:r w:rsidR="00E23F0F" w:rsidRPr="006A4819">
        <w:rPr>
          <w:rFonts w:ascii="Times New Roman" w:hAnsi="Times New Roman" w:cs="Times New Roman"/>
          <w:bCs/>
          <w:sz w:val="24"/>
          <w:szCs w:val="24"/>
        </w:rPr>
        <w:tab/>
      </w:r>
      <w:r>
        <w:rPr>
          <w:rFonts w:ascii="Times New Roman" w:hAnsi="Times New Roman" w:cs="Times New Roman"/>
          <w:bCs/>
          <w:sz w:val="24"/>
          <w:szCs w:val="24"/>
        </w:rPr>
        <w:t>3</w:t>
      </w:r>
    </w:p>
    <w:p w14:paraId="0E4D7814" w14:textId="317D20CF" w:rsidR="00411182" w:rsidRPr="006A4819" w:rsidRDefault="00204667" w:rsidP="002F7AFA">
      <w:pPr>
        <w:pStyle w:val="ListParagraph"/>
        <w:numPr>
          <w:ilvl w:val="1"/>
          <w:numId w:val="11"/>
        </w:numPr>
        <w:tabs>
          <w:tab w:val="right" w:leader="dot" w:pos="9356"/>
        </w:tabs>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00411182" w:rsidRPr="006A4819">
        <w:rPr>
          <w:rFonts w:ascii="Times New Roman" w:hAnsi="Times New Roman" w:cs="Times New Roman"/>
          <w:b/>
          <w:sz w:val="24"/>
          <w:szCs w:val="24"/>
        </w:rPr>
        <w:t>Research contributions</w:t>
      </w:r>
      <w:r w:rsidR="00411182" w:rsidRPr="006A4819">
        <w:rPr>
          <w:rFonts w:ascii="Times New Roman" w:hAnsi="Times New Roman" w:cs="Times New Roman"/>
          <w:bCs/>
          <w:sz w:val="24"/>
          <w:szCs w:val="24"/>
        </w:rPr>
        <w:tab/>
      </w:r>
      <w:r>
        <w:rPr>
          <w:rFonts w:ascii="Times New Roman" w:hAnsi="Times New Roman" w:cs="Times New Roman"/>
          <w:bCs/>
          <w:sz w:val="24"/>
          <w:szCs w:val="24"/>
        </w:rPr>
        <w:t>3</w:t>
      </w:r>
    </w:p>
    <w:p w14:paraId="0C8BB9E1" w14:textId="17C8A1E3" w:rsidR="00844957" w:rsidRPr="006A4819" w:rsidRDefault="00844957" w:rsidP="002F7AFA">
      <w:pPr>
        <w:pStyle w:val="ListParagraph"/>
        <w:numPr>
          <w:ilvl w:val="1"/>
          <w:numId w:val="11"/>
        </w:numPr>
        <w:tabs>
          <w:tab w:val="right" w:leader="dot" w:pos="9356"/>
        </w:tabs>
        <w:spacing w:after="0" w:line="360" w:lineRule="auto"/>
        <w:rPr>
          <w:rFonts w:ascii="Times New Roman" w:hAnsi="Times New Roman" w:cs="Times New Roman"/>
          <w:b/>
          <w:sz w:val="24"/>
          <w:szCs w:val="24"/>
        </w:rPr>
      </w:pPr>
      <w:r w:rsidRPr="006A4819">
        <w:rPr>
          <w:rFonts w:ascii="Times New Roman" w:hAnsi="Times New Roman" w:cs="Times New Roman"/>
          <w:b/>
          <w:sz w:val="24"/>
          <w:szCs w:val="24"/>
        </w:rPr>
        <w:t xml:space="preserve"> Structure of the thesis</w:t>
      </w:r>
      <w:r w:rsidRPr="006A4819">
        <w:rPr>
          <w:rFonts w:ascii="Times New Roman" w:hAnsi="Times New Roman" w:cs="Times New Roman"/>
          <w:bCs/>
          <w:sz w:val="24"/>
          <w:szCs w:val="24"/>
        </w:rPr>
        <w:tab/>
      </w:r>
      <w:r w:rsidR="00204667">
        <w:rPr>
          <w:rFonts w:ascii="Times New Roman" w:hAnsi="Times New Roman" w:cs="Times New Roman"/>
          <w:bCs/>
          <w:sz w:val="24"/>
          <w:szCs w:val="24"/>
        </w:rPr>
        <w:t>3</w:t>
      </w:r>
    </w:p>
    <w:p w14:paraId="06577768" w14:textId="5640A181" w:rsidR="00610F22" w:rsidRPr="006A4819" w:rsidRDefault="00610F22" w:rsidP="003735B5">
      <w:pPr>
        <w:tabs>
          <w:tab w:val="right" w:leader="dot" w:pos="9356"/>
        </w:tabs>
        <w:spacing w:after="0" w:line="360" w:lineRule="auto"/>
        <w:contextualSpacing/>
        <w:rPr>
          <w:rFonts w:ascii="Times New Roman" w:hAnsi="Times New Roman" w:cs="Times New Roman"/>
          <w:b/>
          <w:bCs/>
          <w:sz w:val="24"/>
          <w:szCs w:val="24"/>
        </w:rPr>
      </w:pPr>
      <w:r w:rsidRPr="006A4819">
        <w:rPr>
          <w:rFonts w:ascii="Times New Roman" w:hAnsi="Times New Roman" w:cs="Times New Roman"/>
          <w:b/>
          <w:bCs/>
          <w:sz w:val="24"/>
          <w:szCs w:val="24"/>
        </w:rPr>
        <w:t>CHAPTER 2 – LITERATURE REVIEW AND OVERALL MODEL</w:t>
      </w:r>
      <w:r w:rsidRPr="006A4819">
        <w:rPr>
          <w:rFonts w:ascii="Times New Roman" w:hAnsi="Times New Roman" w:cs="Times New Roman"/>
          <w:sz w:val="24"/>
          <w:szCs w:val="24"/>
        </w:rPr>
        <w:tab/>
      </w:r>
      <w:r w:rsidR="00204667">
        <w:rPr>
          <w:rFonts w:ascii="Times New Roman" w:hAnsi="Times New Roman" w:cs="Times New Roman"/>
          <w:sz w:val="24"/>
          <w:szCs w:val="24"/>
        </w:rPr>
        <w:t>3</w:t>
      </w:r>
    </w:p>
    <w:p w14:paraId="648C95F0" w14:textId="4CD77816" w:rsidR="00610F22" w:rsidRPr="006A4819" w:rsidRDefault="00610F22" w:rsidP="003735B5">
      <w:pPr>
        <w:tabs>
          <w:tab w:val="right" w:leader="dot" w:pos="9356"/>
        </w:tabs>
        <w:spacing w:after="0" w:line="360" w:lineRule="auto"/>
        <w:contextualSpacing/>
        <w:rPr>
          <w:rFonts w:ascii="Times New Roman" w:hAnsi="Times New Roman" w:cs="Times New Roman"/>
          <w:b/>
          <w:bCs/>
          <w:sz w:val="24"/>
          <w:szCs w:val="24"/>
        </w:rPr>
      </w:pPr>
      <w:r w:rsidRPr="006A4819">
        <w:rPr>
          <w:rFonts w:ascii="Times New Roman" w:hAnsi="Times New Roman" w:cs="Times New Roman"/>
          <w:b/>
          <w:bCs/>
          <w:sz w:val="24"/>
          <w:szCs w:val="24"/>
        </w:rPr>
        <w:t xml:space="preserve">2.1. </w:t>
      </w:r>
      <w:r w:rsidR="0075465A" w:rsidRPr="006A4819">
        <w:rPr>
          <w:rFonts w:ascii="Times New Roman" w:hAnsi="Times New Roman" w:cs="Times New Roman"/>
          <w:b/>
          <w:bCs/>
          <w:sz w:val="24"/>
          <w:szCs w:val="24"/>
        </w:rPr>
        <w:t>T</w:t>
      </w:r>
      <w:r w:rsidRPr="006A4819">
        <w:rPr>
          <w:rFonts w:ascii="Times New Roman" w:hAnsi="Times New Roman" w:cs="Times New Roman"/>
          <w:b/>
          <w:bCs/>
          <w:sz w:val="24"/>
          <w:szCs w:val="24"/>
        </w:rPr>
        <w:t>heoretical background</w:t>
      </w:r>
      <w:r w:rsidR="00C734D6" w:rsidRPr="006A4819">
        <w:rPr>
          <w:rFonts w:ascii="Times New Roman" w:hAnsi="Times New Roman" w:cs="Times New Roman"/>
          <w:sz w:val="24"/>
          <w:szCs w:val="24"/>
        </w:rPr>
        <w:tab/>
      </w:r>
      <w:r w:rsidR="00204667">
        <w:rPr>
          <w:rFonts w:ascii="Times New Roman" w:hAnsi="Times New Roman" w:cs="Times New Roman"/>
          <w:sz w:val="24"/>
          <w:szCs w:val="24"/>
        </w:rPr>
        <w:t>3</w:t>
      </w:r>
    </w:p>
    <w:p w14:paraId="21390112" w14:textId="204AD8F2" w:rsidR="00610F22" w:rsidRPr="006A4819" w:rsidRDefault="00610F22" w:rsidP="003735B5">
      <w:pPr>
        <w:tabs>
          <w:tab w:val="right" w:leader="dot" w:pos="9356"/>
        </w:tabs>
        <w:spacing w:after="0" w:line="360" w:lineRule="auto"/>
        <w:contextualSpacing/>
        <w:rPr>
          <w:rFonts w:ascii="Times New Roman" w:hAnsi="Times New Roman" w:cs="Times New Roman"/>
          <w:sz w:val="24"/>
          <w:szCs w:val="24"/>
        </w:rPr>
      </w:pPr>
      <w:r w:rsidRPr="006A4819">
        <w:rPr>
          <w:rFonts w:ascii="Times New Roman" w:hAnsi="Times New Roman" w:cs="Times New Roman"/>
          <w:b/>
          <w:bCs/>
          <w:sz w:val="24"/>
          <w:szCs w:val="24"/>
        </w:rPr>
        <w:t xml:space="preserve">2.2. </w:t>
      </w:r>
      <w:r w:rsidR="00001F01" w:rsidRPr="006A4819">
        <w:rPr>
          <w:rFonts w:ascii="Times New Roman" w:hAnsi="Times New Roman" w:cs="Times New Roman"/>
          <w:b/>
          <w:bCs/>
          <w:sz w:val="24"/>
          <w:szCs w:val="24"/>
        </w:rPr>
        <w:t>Conceptual framework</w:t>
      </w:r>
      <w:r w:rsidRPr="006A4819">
        <w:rPr>
          <w:rFonts w:ascii="Times New Roman" w:hAnsi="Times New Roman" w:cs="Times New Roman"/>
          <w:sz w:val="24"/>
          <w:szCs w:val="24"/>
        </w:rPr>
        <w:tab/>
      </w:r>
      <w:r w:rsidR="00204667">
        <w:rPr>
          <w:rFonts w:ascii="Times New Roman" w:hAnsi="Times New Roman" w:cs="Times New Roman"/>
          <w:sz w:val="24"/>
          <w:szCs w:val="24"/>
        </w:rPr>
        <w:t>4</w:t>
      </w:r>
    </w:p>
    <w:p w14:paraId="1ABBA040" w14:textId="1912FCD5" w:rsidR="00001F01" w:rsidRPr="006A4819" w:rsidRDefault="00001F01" w:rsidP="003735B5">
      <w:pPr>
        <w:tabs>
          <w:tab w:val="right" w:leader="dot" w:pos="9356"/>
        </w:tabs>
        <w:spacing w:after="0" w:line="360" w:lineRule="auto"/>
        <w:contextualSpacing/>
        <w:rPr>
          <w:rFonts w:ascii="Times New Roman" w:hAnsi="Times New Roman" w:cs="Times New Roman"/>
          <w:b/>
          <w:bCs/>
          <w:sz w:val="24"/>
          <w:szCs w:val="24"/>
        </w:rPr>
      </w:pPr>
      <w:r w:rsidRPr="006A4819">
        <w:rPr>
          <w:rFonts w:ascii="Times New Roman" w:hAnsi="Times New Roman" w:cs="Times New Roman"/>
          <w:b/>
          <w:bCs/>
          <w:sz w:val="24"/>
          <w:szCs w:val="24"/>
        </w:rPr>
        <w:t>2.3. Overall methods</w:t>
      </w:r>
      <w:r w:rsidRPr="006A4819">
        <w:rPr>
          <w:rFonts w:ascii="Times New Roman" w:hAnsi="Times New Roman" w:cs="Times New Roman"/>
          <w:sz w:val="24"/>
          <w:szCs w:val="24"/>
        </w:rPr>
        <w:tab/>
      </w:r>
      <w:r w:rsidR="00204667">
        <w:rPr>
          <w:rFonts w:ascii="Times New Roman" w:hAnsi="Times New Roman" w:cs="Times New Roman"/>
          <w:sz w:val="24"/>
          <w:szCs w:val="24"/>
        </w:rPr>
        <w:t>4</w:t>
      </w:r>
    </w:p>
    <w:p w14:paraId="7C9428D1" w14:textId="2C913468" w:rsidR="00610F22" w:rsidRPr="006A4819" w:rsidRDefault="00610F22" w:rsidP="003735B5">
      <w:pPr>
        <w:tabs>
          <w:tab w:val="right" w:leader="dot" w:pos="9356"/>
        </w:tabs>
        <w:spacing w:after="0" w:line="360" w:lineRule="auto"/>
        <w:contextualSpacing/>
        <w:rPr>
          <w:rFonts w:ascii="Times New Roman" w:hAnsi="Times New Roman" w:cs="Times New Roman"/>
          <w:b/>
          <w:bCs/>
          <w:i/>
          <w:iCs/>
          <w:sz w:val="24"/>
          <w:szCs w:val="24"/>
        </w:rPr>
      </w:pPr>
      <w:r w:rsidRPr="006A4819">
        <w:rPr>
          <w:rFonts w:ascii="Times New Roman" w:hAnsi="Times New Roman" w:cs="Times New Roman"/>
          <w:b/>
          <w:bCs/>
          <w:i/>
          <w:iCs/>
          <w:sz w:val="24"/>
          <w:szCs w:val="24"/>
        </w:rPr>
        <w:t>2.</w:t>
      </w:r>
      <w:r w:rsidR="00001F01" w:rsidRPr="006A4819">
        <w:rPr>
          <w:rFonts w:ascii="Times New Roman" w:hAnsi="Times New Roman" w:cs="Times New Roman"/>
          <w:b/>
          <w:bCs/>
          <w:i/>
          <w:iCs/>
          <w:sz w:val="24"/>
          <w:szCs w:val="24"/>
        </w:rPr>
        <w:t>3</w:t>
      </w:r>
      <w:r w:rsidRPr="006A4819">
        <w:rPr>
          <w:rFonts w:ascii="Times New Roman" w:hAnsi="Times New Roman" w:cs="Times New Roman"/>
          <w:b/>
          <w:bCs/>
          <w:i/>
          <w:iCs/>
          <w:sz w:val="24"/>
          <w:szCs w:val="24"/>
        </w:rPr>
        <w:t xml:space="preserve">.1. </w:t>
      </w:r>
      <w:r w:rsidR="00001F01" w:rsidRPr="006A4819">
        <w:rPr>
          <w:rFonts w:ascii="Times New Roman" w:hAnsi="Times New Roman" w:cs="Times New Roman"/>
          <w:b/>
          <w:bCs/>
          <w:i/>
          <w:iCs/>
          <w:sz w:val="24"/>
          <w:szCs w:val="24"/>
        </w:rPr>
        <w:t>Design and sample</w:t>
      </w:r>
      <w:r w:rsidRPr="006A4819">
        <w:rPr>
          <w:rFonts w:ascii="Times New Roman" w:hAnsi="Times New Roman" w:cs="Times New Roman"/>
          <w:sz w:val="24"/>
          <w:szCs w:val="24"/>
        </w:rPr>
        <w:tab/>
      </w:r>
      <w:r w:rsidR="00204667">
        <w:rPr>
          <w:rFonts w:ascii="Times New Roman" w:hAnsi="Times New Roman" w:cs="Times New Roman"/>
          <w:sz w:val="24"/>
          <w:szCs w:val="24"/>
        </w:rPr>
        <w:t>4</w:t>
      </w:r>
    </w:p>
    <w:p w14:paraId="5AEEDBED" w14:textId="0A1B4F90" w:rsidR="00610F22" w:rsidRPr="006A4819" w:rsidRDefault="00610F22" w:rsidP="003735B5">
      <w:pPr>
        <w:tabs>
          <w:tab w:val="right" w:leader="dot" w:pos="9356"/>
        </w:tabs>
        <w:spacing w:after="0" w:line="360" w:lineRule="auto"/>
        <w:contextualSpacing/>
        <w:rPr>
          <w:rFonts w:ascii="Times New Roman" w:hAnsi="Times New Roman" w:cs="Times New Roman"/>
          <w:sz w:val="24"/>
          <w:szCs w:val="24"/>
        </w:rPr>
      </w:pPr>
      <w:r w:rsidRPr="006A4819">
        <w:rPr>
          <w:rFonts w:ascii="Times New Roman" w:hAnsi="Times New Roman" w:cs="Times New Roman"/>
          <w:b/>
          <w:bCs/>
          <w:i/>
          <w:iCs/>
          <w:sz w:val="24"/>
          <w:szCs w:val="24"/>
        </w:rPr>
        <w:t>2.</w:t>
      </w:r>
      <w:r w:rsidR="00001F01" w:rsidRPr="006A4819">
        <w:rPr>
          <w:rFonts w:ascii="Times New Roman" w:hAnsi="Times New Roman" w:cs="Times New Roman"/>
          <w:b/>
          <w:bCs/>
          <w:i/>
          <w:iCs/>
          <w:sz w:val="24"/>
          <w:szCs w:val="24"/>
        </w:rPr>
        <w:t>3</w:t>
      </w:r>
      <w:r w:rsidRPr="006A4819">
        <w:rPr>
          <w:rFonts w:ascii="Times New Roman" w:hAnsi="Times New Roman" w:cs="Times New Roman"/>
          <w:b/>
          <w:bCs/>
          <w:i/>
          <w:iCs/>
          <w:sz w:val="24"/>
          <w:szCs w:val="24"/>
        </w:rPr>
        <w:t xml:space="preserve">.2. </w:t>
      </w:r>
      <w:r w:rsidR="00EA6862" w:rsidRPr="006A4819">
        <w:rPr>
          <w:rFonts w:ascii="Times New Roman" w:hAnsi="Times New Roman" w:cs="Times New Roman"/>
          <w:b/>
          <w:bCs/>
          <w:i/>
          <w:iCs/>
          <w:sz w:val="24"/>
          <w:szCs w:val="24"/>
        </w:rPr>
        <w:t>Measurement</w:t>
      </w:r>
      <w:r w:rsidRPr="006A4819">
        <w:rPr>
          <w:rFonts w:ascii="Times New Roman" w:hAnsi="Times New Roman" w:cs="Times New Roman"/>
          <w:sz w:val="24"/>
          <w:szCs w:val="24"/>
        </w:rPr>
        <w:tab/>
      </w:r>
      <w:r w:rsidR="00204667">
        <w:rPr>
          <w:rFonts w:ascii="Times New Roman" w:hAnsi="Times New Roman" w:cs="Times New Roman"/>
          <w:sz w:val="24"/>
          <w:szCs w:val="24"/>
        </w:rPr>
        <w:t>4</w:t>
      </w:r>
    </w:p>
    <w:p w14:paraId="1877F2A2" w14:textId="2D5611A6" w:rsidR="00610F22" w:rsidRPr="006A4819" w:rsidRDefault="00610F22" w:rsidP="003735B5">
      <w:pPr>
        <w:tabs>
          <w:tab w:val="right" w:leader="dot" w:pos="9356"/>
        </w:tabs>
        <w:spacing w:after="0" w:line="360" w:lineRule="auto"/>
        <w:contextualSpacing/>
        <w:rPr>
          <w:rFonts w:ascii="Times New Roman" w:hAnsi="Times New Roman" w:cs="Times New Roman"/>
          <w:b/>
          <w:bCs/>
          <w:i/>
          <w:iCs/>
          <w:sz w:val="24"/>
          <w:szCs w:val="24"/>
        </w:rPr>
      </w:pPr>
      <w:r w:rsidRPr="006A4819">
        <w:rPr>
          <w:rFonts w:ascii="Times New Roman" w:hAnsi="Times New Roman" w:cs="Times New Roman"/>
          <w:b/>
          <w:bCs/>
          <w:i/>
          <w:iCs/>
          <w:sz w:val="24"/>
          <w:szCs w:val="24"/>
        </w:rPr>
        <w:t>2.</w:t>
      </w:r>
      <w:r w:rsidR="00001F01" w:rsidRPr="006A4819">
        <w:rPr>
          <w:rFonts w:ascii="Times New Roman" w:hAnsi="Times New Roman" w:cs="Times New Roman"/>
          <w:b/>
          <w:bCs/>
          <w:i/>
          <w:iCs/>
          <w:sz w:val="24"/>
          <w:szCs w:val="24"/>
        </w:rPr>
        <w:t>3</w:t>
      </w:r>
      <w:r w:rsidRPr="006A4819">
        <w:rPr>
          <w:rFonts w:ascii="Times New Roman" w:hAnsi="Times New Roman" w:cs="Times New Roman"/>
          <w:b/>
          <w:bCs/>
          <w:i/>
          <w:iCs/>
          <w:sz w:val="24"/>
          <w:szCs w:val="24"/>
        </w:rPr>
        <w:t>.3</w:t>
      </w:r>
      <w:r w:rsidR="00EA6862" w:rsidRPr="006A4819">
        <w:rPr>
          <w:rFonts w:ascii="Times New Roman" w:hAnsi="Times New Roman" w:cs="Times New Roman"/>
          <w:b/>
          <w:bCs/>
          <w:i/>
          <w:iCs/>
          <w:sz w:val="24"/>
          <w:szCs w:val="24"/>
        </w:rPr>
        <w:t xml:space="preserve"> </w:t>
      </w:r>
      <w:r w:rsidR="00001F01" w:rsidRPr="006A4819">
        <w:rPr>
          <w:rFonts w:ascii="Times New Roman" w:hAnsi="Times New Roman" w:cs="Times New Roman"/>
          <w:b/>
          <w:bCs/>
          <w:i/>
          <w:iCs/>
          <w:sz w:val="24"/>
          <w:szCs w:val="24"/>
        </w:rPr>
        <w:t>Control variables</w:t>
      </w:r>
      <w:r w:rsidRPr="006A4819">
        <w:rPr>
          <w:rFonts w:ascii="Times New Roman" w:hAnsi="Times New Roman" w:cs="Times New Roman"/>
          <w:sz w:val="24"/>
          <w:szCs w:val="24"/>
        </w:rPr>
        <w:tab/>
      </w:r>
      <w:r w:rsidR="00204667">
        <w:rPr>
          <w:rFonts w:ascii="Times New Roman" w:hAnsi="Times New Roman" w:cs="Times New Roman"/>
          <w:sz w:val="24"/>
          <w:szCs w:val="24"/>
        </w:rPr>
        <w:t>4</w:t>
      </w:r>
    </w:p>
    <w:p w14:paraId="76C5C93B" w14:textId="5BF29FBD" w:rsidR="00001A0F" w:rsidRPr="006A4819" w:rsidRDefault="00001A0F" w:rsidP="00001A0F">
      <w:pPr>
        <w:tabs>
          <w:tab w:val="right" w:leader="dot" w:pos="9356"/>
        </w:tabs>
        <w:spacing w:after="0" w:line="360" w:lineRule="auto"/>
        <w:contextualSpacing/>
        <w:jc w:val="both"/>
        <w:rPr>
          <w:rFonts w:ascii="Times New Roman" w:hAnsi="Times New Roman" w:cs="Times New Roman"/>
          <w:b/>
          <w:bCs/>
          <w:sz w:val="24"/>
          <w:szCs w:val="24"/>
        </w:rPr>
      </w:pPr>
      <w:r w:rsidRPr="006A4819">
        <w:rPr>
          <w:rFonts w:ascii="Times New Roman" w:hAnsi="Times New Roman" w:cs="Times New Roman"/>
          <w:b/>
          <w:bCs/>
          <w:sz w:val="24"/>
          <w:szCs w:val="24"/>
        </w:rPr>
        <w:t>CHAPTER 3 – STUDY 1: FROM MINDFULNESS AT WORK AND JOB COMPLEXITY TO WORK-LIFE ENHANCEMENT: SEN’S CAPABILITY APPROACH</w:t>
      </w:r>
      <w:r w:rsidRPr="006A4819">
        <w:rPr>
          <w:rFonts w:ascii="Times New Roman" w:hAnsi="Times New Roman" w:cs="Times New Roman"/>
          <w:sz w:val="24"/>
          <w:szCs w:val="24"/>
        </w:rPr>
        <w:tab/>
      </w:r>
      <w:r w:rsidR="00204667">
        <w:rPr>
          <w:rFonts w:ascii="Times New Roman" w:hAnsi="Times New Roman" w:cs="Times New Roman"/>
          <w:sz w:val="24"/>
          <w:szCs w:val="24"/>
        </w:rPr>
        <w:t>5</w:t>
      </w:r>
    </w:p>
    <w:p w14:paraId="1CC5DF30" w14:textId="1E1EE61B" w:rsidR="00001A0F" w:rsidRPr="006A4819" w:rsidRDefault="00001A0F" w:rsidP="00001A0F">
      <w:pPr>
        <w:tabs>
          <w:tab w:val="right" w:leader="dot" w:pos="9356"/>
        </w:tabs>
        <w:spacing w:after="0" w:line="360" w:lineRule="auto"/>
        <w:contextualSpacing/>
        <w:jc w:val="both"/>
        <w:rPr>
          <w:rFonts w:ascii="Times New Roman" w:hAnsi="Times New Roman" w:cs="Times New Roman"/>
          <w:b/>
          <w:sz w:val="24"/>
          <w:szCs w:val="24"/>
        </w:rPr>
      </w:pPr>
      <w:r w:rsidRPr="006A4819">
        <w:rPr>
          <w:rFonts w:ascii="Times New Roman" w:hAnsi="Times New Roman" w:cs="Times New Roman"/>
          <w:b/>
          <w:sz w:val="24"/>
          <w:szCs w:val="24"/>
        </w:rPr>
        <w:t xml:space="preserve">3.1. Introduction </w:t>
      </w:r>
      <w:r w:rsidRPr="006A4819">
        <w:rPr>
          <w:rFonts w:ascii="Times New Roman" w:hAnsi="Times New Roman" w:cs="Times New Roman"/>
          <w:sz w:val="24"/>
          <w:szCs w:val="24"/>
        </w:rPr>
        <w:tab/>
      </w:r>
      <w:r w:rsidR="00242732">
        <w:rPr>
          <w:rFonts w:ascii="Times New Roman" w:hAnsi="Times New Roman" w:cs="Times New Roman"/>
          <w:sz w:val="24"/>
          <w:szCs w:val="24"/>
        </w:rPr>
        <w:t>5</w:t>
      </w:r>
    </w:p>
    <w:p w14:paraId="6E0FE690" w14:textId="226E69AF" w:rsidR="00001A0F" w:rsidRPr="006A4819" w:rsidRDefault="00001A0F" w:rsidP="00001A0F">
      <w:pPr>
        <w:tabs>
          <w:tab w:val="right" w:leader="dot" w:pos="9356"/>
        </w:tabs>
        <w:spacing w:after="0" w:line="360" w:lineRule="auto"/>
        <w:contextualSpacing/>
        <w:jc w:val="both"/>
        <w:rPr>
          <w:rFonts w:ascii="Times New Roman" w:hAnsi="Times New Roman" w:cs="Times New Roman"/>
          <w:b/>
          <w:sz w:val="24"/>
          <w:szCs w:val="24"/>
        </w:rPr>
      </w:pPr>
      <w:r w:rsidRPr="006A4819">
        <w:rPr>
          <w:rFonts w:ascii="Times New Roman" w:hAnsi="Times New Roman" w:cs="Times New Roman"/>
          <w:b/>
          <w:sz w:val="24"/>
          <w:szCs w:val="24"/>
        </w:rPr>
        <w:t xml:space="preserve">3.2. </w:t>
      </w:r>
      <w:r w:rsidRPr="006A4819">
        <w:rPr>
          <w:rFonts w:ascii="Times New Roman" w:hAnsi="Times New Roman" w:cs="Times New Roman"/>
          <w:b/>
          <w:bCs/>
          <w:sz w:val="24"/>
          <w:szCs w:val="24"/>
        </w:rPr>
        <w:t>Theoretical background and hypotheses</w:t>
      </w:r>
      <w:r w:rsidRPr="006A4819">
        <w:rPr>
          <w:rFonts w:ascii="Times New Roman" w:hAnsi="Times New Roman" w:cs="Times New Roman"/>
          <w:sz w:val="24"/>
          <w:szCs w:val="24"/>
        </w:rPr>
        <w:tab/>
      </w:r>
      <w:r w:rsidR="00900B56" w:rsidRPr="006A4819">
        <w:rPr>
          <w:rFonts w:ascii="Times New Roman" w:hAnsi="Times New Roman" w:cs="Times New Roman"/>
          <w:sz w:val="24"/>
          <w:szCs w:val="24"/>
        </w:rPr>
        <w:t>6</w:t>
      </w:r>
    </w:p>
    <w:p w14:paraId="730D1001" w14:textId="54C506C1" w:rsidR="00001A0F" w:rsidRPr="006A4819"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 xml:space="preserve">3.2.1. </w:t>
      </w:r>
      <w:r w:rsidR="00242732" w:rsidRPr="00242732">
        <w:rPr>
          <w:rFonts w:ascii="Times New Roman" w:hAnsi="Times New Roman" w:cs="Times New Roman"/>
          <w:b/>
          <w:bCs/>
          <w:i/>
          <w:iCs/>
          <w:sz w:val="24"/>
          <w:szCs w:val="24"/>
        </w:rPr>
        <w:t>Theoretical background</w:t>
      </w:r>
      <w:r w:rsidRPr="006A4819">
        <w:rPr>
          <w:rFonts w:ascii="Times New Roman" w:hAnsi="Times New Roman" w:cs="Times New Roman"/>
          <w:sz w:val="24"/>
          <w:szCs w:val="24"/>
        </w:rPr>
        <w:tab/>
      </w:r>
      <w:r w:rsidR="00900B56" w:rsidRPr="006A4819">
        <w:rPr>
          <w:rFonts w:ascii="Times New Roman" w:hAnsi="Times New Roman" w:cs="Times New Roman"/>
          <w:sz w:val="24"/>
          <w:szCs w:val="24"/>
        </w:rPr>
        <w:t>6</w:t>
      </w:r>
    </w:p>
    <w:p w14:paraId="2C1779AA" w14:textId="3172B3EF" w:rsidR="00242732"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 xml:space="preserve">3.2.2. </w:t>
      </w:r>
      <w:r w:rsidR="00C62782" w:rsidRPr="00C62782">
        <w:rPr>
          <w:rFonts w:ascii="Times New Roman" w:hAnsi="Times New Roman" w:cs="Times New Roman"/>
          <w:b/>
          <w:bCs/>
          <w:i/>
          <w:iCs/>
          <w:sz w:val="24"/>
          <w:szCs w:val="24"/>
        </w:rPr>
        <w:t>Conceptual model and hypotheses</w:t>
      </w:r>
      <w:r w:rsidR="00242732" w:rsidRPr="006A4819">
        <w:rPr>
          <w:rFonts w:ascii="Times New Roman" w:hAnsi="Times New Roman" w:cs="Times New Roman"/>
          <w:sz w:val="24"/>
          <w:szCs w:val="24"/>
        </w:rPr>
        <w:tab/>
        <w:t>6</w:t>
      </w:r>
    </w:p>
    <w:p w14:paraId="4C2BEF98" w14:textId="24CD5E9A" w:rsidR="00001A0F" w:rsidRPr="00242732" w:rsidRDefault="00242732" w:rsidP="00001A0F">
      <w:pPr>
        <w:tabs>
          <w:tab w:val="right" w:leader="dot" w:pos="9356"/>
        </w:tabs>
        <w:spacing w:after="0" w:line="360" w:lineRule="auto"/>
        <w:contextualSpacing/>
        <w:jc w:val="both"/>
        <w:rPr>
          <w:rFonts w:ascii="Times New Roman" w:hAnsi="Times New Roman" w:cs="Times New Roman"/>
          <w:i/>
          <w:iCs/>
          <w:sz w:val="24"/>
          <w:szCs w:val="24"/>
        </w:rPr>
      </w:pPr>
      <w:r w:rsidRPr="00242732">
        <w:rPr>
          <w:rFonts w:ascii="Times New Roman" w:hAnsi="Times New Roman" w:cs="Times New Roman"/>
          <w:i/>
          <w:iCs/>
          <w:sz w:val="24"/>
          <w:szCs w:val="24"/>
        </w:rPr>
        <w:t>3.2.2.1</w:t>
      </w:r>
      <w:r>
        <w:rPr>
          <w:rFonts w:ascii="Times New Roman" w:hAnsi="Times New Roman" w:cs="Times New Roman"/>
          <w:i/>
          <w:iCs/>
          <w:sz w:val="24"/>
          <w:szCs w:val="24"/>
        </w:rPr>
        <w:t>.</w:t>
      </w:r>
      <w:r w:rsidRPr="00242732">
        <w:rPr>
          <w:rFonts w:ascii="Times New Roman" w:hAnsi="Times New Roman" w:cs="Times New Roman"/>
          <w:i/>
          <w:iCs/>
          <w:sz w:val="24"/>
          <w:szCs w:val="24"/>
        </w:rPr>
        <w:t xml:space="preserve"> </w:t>
      </w:r>
      <w:r w:rsidR="00001A0F" w:rsidRPr="00242732">
        <w:rPr>
          <w:rFonts w:ascii="Times New Roman" w:hAnsi="Times New Roman" w:cs="Times New Roman"/>
          <w:i/>
          <w:iCs/>
          <w:sz w:val="24"/>
          <w:szCs w:val="24"/>
        </w:rPr>
        <w:t>Mindfulness at work, job complexity, and work-life enhancement</w:t>
      </w:r>
      <w:r w:rsidR="00001A0F" w:rsidRPr="00242732">
        <w:rPr>
          <w:rFonts w:ascii="Times New Roman" w:hAnsi="Times New Roman" w:cs="Times New Roman"/>
          <w:sz w:val="24"/>
          <w:szCs w:val="24"/>
        </w:rPr>
        <w:tab/>
      </w:r>
      <w:r>
        <w:rPr>
          <w:rFonts w:ascii="Times New Roman" w:hAnsi="Times New Roman" w:cs="Times New Roman"/>
          <w:sz w:val="24"/>
          <w:szCs w:val="24"/>
        </w:rPr>
        <w:t>6</w:t>
      </w:r>
    </w:p>
    <w:p w14:paraId="4C9385F7" w14:textId="1E1FF249" w:rsidR="00001A0F" w:rsidRPr="00242732" w:rsidRDefault="00001A0F" w:rsidP="00001A0F">
      <w:pPr>
        <w:tabs>
          <w:tab w:val="right" w:leader="dot" w:pos="9356"/>
        </w:tabs>
        <w:spacing w:after="0" w:line="360" w:lineRule="auto"/>
        <w:contextualSpacing/>
        <w:jc w:val="both"/>
        <w:rPr>
          <w:rFonts w:ascii="Times New Roman" w:hAnsi="Times New Roman" w:cs="Times New Roman"/>
          <w:i/>
          <w:iCs/>
          <w:sz w:val="24"/>
          <w:szCs w:val="24"/>
        </w:rPr>
      </w:pPr>
      <w:r w:rsidRPr="00242732">
        <w:rPr>
          <w:rFonts w:ascii="Times New Roman" w:hAnsi="Times New Roman" w:cs="Times New Roman"/>
          <w:i/>
          <w:iCs/>
          <w:sz w:val="24"/>
          <w:szCs w:val="24"/>
        </w:rPr>
        <w:t>3.2.</w:t>
      </w:r>
      <w:r w:rsidR="00242732">
        <w:rPr>
          <w:rFonts w:ascii="Times New Roman" w:hAnsi="Times New Roman" w:cs="Times New Roman"/>
          <w:i/>
          <w:iCs/>
          <w:sz w:val="24"/>
          <w:szCs w:val="24"/>
        </w:rPr>
        <w:t>2</w:t>
      </w:r>
      <w:r w:rsidRPr="00242732">
        <w:rPr>
          <w:rFonts w:ascii="Times New Roman" w:hAnsi="Times New Roman" w:cs="Times New Roman"/>
          <w:i/>
          <w:iCs/>
          <w:sz w:val="24"/>
          <w:szCs w:val="24"/>
        </w:rPr>
        <w:t>.</w:t>
      </w:r>
      <w:r w:rsidR="00242732">
        <w:rPr>
          <w:rFonts w:ascii="Times New Roman" w:hAnsi="Times New Roman" w:cs="Times New Roman"/>
          <w:i/>
          <w:iCs/>
          <w:sz w:val="24"/>
          <w:szCs w:val="24"/>
        </w:rPr>
        <w:t>2.</w:t>
      </w:r>
      <w:r w:rsidRPr="00242732">
        <w:rPr>
          <w:rFonts w:ascii="Times New Roman" w:hAnsi="Times New Roman" w:cs="Times New Roman"/>
          <w:i/>
          <w:iCs/>
          <w:sz w:val="24"/>
          <w:szCs w:val="24"/>
        </w:rPr>
        <w:t xml:space="preserve"> The mediating roles of meaningful contacts and </w:t>
      </w:r>
      <w:r w:rsidR="000F60DF" w:rsidRPr="00242732">
        <w:rPr>
          <w:rFonts w:ascii="Times New Roman" w:hAnsi="Times New Roman" w:cs="Times New Roman"/>
          <w:i/>
          <w:iCs/>
          <w:sz w:val="24"/>
          <w:szCs w:val="24"/>
        </w:rPr>
        <w:t>meaningful contributions</w:t>
      </w:r>
      <w:r w:rsidRPr="00242732">
        <w:rPr>
          <w:rFonts w:ascii="Times New Roman" w:hAnsi="Times New Roman" w:cs="Times New Roman"/>
          <w:sz w:val="24"/>
          <w:szCs w:val="24"/>
        </w:rPr>
        <w:tab/>
      </w:r>
      <w:r w:rsidR="00242732">
        <w:rPr>
          <w:rFonts w:ascii="Times New Roman" w:hAnsi="Times New Roman" w:cs="Times New Roman"/>
          <w:sz w:val="24"/>
          <w:szCs w:val="24"/>
        </w:rPr>
        <w:t>7</w:t>
      </w:r>
    </w:p>
    <w:p w14:paraId="52873636" w14:textId="0CC25D60" w:rsidR="00001A0F" w:rsidRPr="006A4819" w:rsidRDefault="00001A0F" w:rsidP="00001A0F">
      <w:pPr>
        <w:tabs>
          <w:tab w:val="right" w:leader="dot" w:pos="9356"/>
        </w:tabs>
        <w:spacing w:after="0" w:line="360" w:lineRule="auto"/>
        <w:contextualSpacing/>
        <w:jc w:val="both"/>
        <w:rPr>
          <w:rFonts w:ascii="Times New Roman" w:hAnsi="Times New Roman" w:cs="Times New Roman"/>
          <w:b/>
          <w:bCs/>
          <w:sz w:val="24"/>
          <w:szCs w:val="24"/>
        </w:rPr>
      </w:pPr>
      <w:r w:rsidRPr="006A4819">
        <w:rPr>
          <w:rFonts w:ascii="Times New Roman" w:hAnsi="Times New Roman" w:cs="Times New Roman"/>
          <w:b/>
          <w:bCs/>
          <w:sz w:val="24"/>
          <w:szCs w:val="24"/>
        </w:rPr>
        <w:t>3.3. Research methods</w:t>
      </w:r>
      <w:r w:rsidRPr="006A4819">
        <w:rPr>
          <w:rFonts w:ascii="Times New Roman" w:hAnsi="Times New Roman" w:cs="Times New Roman"/>
          <w:sz w:val="24"/>
          <w:szCs w:val="24"/>
        </w:rPr>
        <w:tab/>
      </w:r>
      <w:r w:rsidR="00242732">
        <w:rPr>
          <w:rFonts w:ascii="Times New Roman" w:hAnsi="Times New Roman" w:cs="Times New Roman"/>
          <w:sz w:val="24"/>
          <w:szCs w:val="24"/>
        </w:rPr>
        <w:t>8</w:t>
      </w:r>
    </w:p>
    <w:p w14:paraId="28379B85" w14:textId="425390E6" w:rsidR="00001A0F" w:rsidRPr="006A4819"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3.3.1. Research context and sample</w:t>
      </w:r>
      <w:r w:rsidRPr="006A4819">
        <w:rPr>
          <w:rFonts w:ascii="Times New Roman" w:hAnsi="Times New Roman" w:cs="Times New Roman"/>
          <w:sz w:val="24"/>
          <w:szCs w:val="24"/>
        </w:rPr>
        <w:tab/>
      </w:r>
      <w:r w:rsidR="00242732">
        <w:rPr>
          <w:rFonts w:ascii="Times New Roman" w:hAnsi="Times New Roman" w:cs="Times New Roman"/>
          <w:sz w:val="24"/>
          <w:szCs w:val="24"/>
        </w:rPr>
        <w:t>8</w:t>
      </w:r>
    </w:p>
    <w:p w14:paraId="7856185A" w14:textId="45AE67A3" w:rsidR="00001A0F" w:rsidRPr="006A4819" w:rsidRDefault="00001A0F" w:rsidP="00001A0F">
      <w:pPr>
        <w:tabs>
          <w:tab w:val="right" w:leader="dot" w:pos="9356"/>
        </w:tabs>
        <w:spacing w:after="0" w:line="360" w:lineRule="auto"/>
        <w:contextualSpacing/>
        <w:jc w:val="both"/>
        <w:rPr>
          <w:rFonts w:ascii="Times New Roman" w:hAnsi="Times New Roman" w:cs="Times New Roman"/>
          <w:sz w:val="24"/>
          <w:szCs w:val="24"/>
        </w:rPr>
      </w:pPr>
      <w:r w:rsidRPr="006A4819">
        <w:rPr>
          <w:rFonts w:ascii="Times New Roman" w:hAnsi="Times New Roman" w:cs="Times New Roman"/>
          <w:b/>
          <w:bCs/>
          <w:i/>
          <w:iCs/>
          <w:sz w:val="24"/>
          <w:szCs w:val="24"/>
        </w:rPr>
        <w:t>3.3.2. Measurement</w:t>
      </w:r>
      <w:r w:rsidRPr="006A4819">
        <w:rPr>
          <w:rFonts w:ascii="Times New Roman" w:hAnsi="Times New Roman" w:cs="Times New Roman"/>
          <w:sz w:val="24"/>
          <w:szCs w:val="24"/>
        </w:rPr>
        <w:tab/>
      </w:r>
      <w:r w:rsidR="00242732">
        <w:rPr>
          <w:rFonts w:ascii="Times New Roman" w:hAnsi="Times New Roman" w:cs="Times New Roman"/>
          <w:sz w:val="24"/>
          <w:szCs w:val="24"/>
        </w:rPr>
        <w:t>9</w:t>
      </w:r>
    </w:p>
    <w:p w14:paraId="19F12923" w14:textId="61978BD7" w:rsidR="00001A0F" w:rsidRPr="006A4819"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3.3.3. Control variables</w:t>
      </w:r>
      <w:r w:rsidRPr="006A4819">
        <w:rPr>
          <w:rFonts w:ascii="Times New Roman" w:hAnsi="Times New Roman" w:cs="Times New Roman"/>
          <w:sz w:val="24"/>
          <w:szCs w:val="24"/>
        </w:rPr>
        <w:tab/>
      </w:r>
      <w:r w:rsidR="00242732">
        <w:rPr>
          <w:rFonts w:ascii="Times New Roman" w:hAnsi="Times New Roman" w:cs="Times New Roman"/>
          <w:sz w:val="24"/>
          <w:szCs w:val="24"/>
        </w:rPr>
        <w:t>9</w:t>
      </w:r>
    </w:p>
    <w:p w14:paraId="53C3E1AE" w14:textId="64FE8BC5" w:rsidR="00001A0F" w:rsidRPr="006A4819" w:rsidRDefault="00001A0F" w:rsidP="00001A0F">
      <w:pPr>
        <w:tabs>
          <w:tab w:val="right" w:leader="dot" w:pos="9356"/>
        </w:tabs>
        <w:spacing w:after="0" w:line="360" w:lineRule="auto"/>
        <w:contextualSpacing/>
        <w:jc w:val="both"/>
        <w:rPr>
          <w:rFonts w:ascii="Times New Roman" w:hAnsi="Times New Roman" w:cs="Times New Roman"/>
          <w:b/>
          <w:bCs/>
          <w:sz w:val="24"/>
          <w:szCs w:val="24"/>
        </w:rPr>
      </w:pPr>
      <w:r w:rsidRPr="006A4819">
        <w:rPr>
          <w:rFonts w:ascii="Times New Roman" w:hAnsi="Times New Roman" w:cs="Times New Roman"/>
          <w:b/>
          <w:bCs/>
          <w:sz w:val="24"/>
          <w:szCs w:val="24"/>
        </w:rPr>
        <w:t>3.4. Data analysis and results</w:t>
      </w:r>
      <w:r w:rsidRPr="006A4819">
        <w:rPr>
          <w:rFonts w:ascii="Times New Roman" w:hAnsi="Times New Roman" w:cs="Times New Roman"/>
          <w:sz w:val="24"/>
          <w:szCs w:val="24"/>
        </w:rPr>
        <w:tab/>
      </w:r>
      <w:r w:rsidR="00242732">
        <w:rPr>
          <w:rFonts w:ascii="Times New Roman" w:hAnsi="Times New Roman" w:cs="Times New Roman"/>
          <w:sz w:val="24"/>
          <w:szCs w:val="24"/>
        </w:rPr>
        <w:t>9</w:t>
      </w:r>
    </w:p>
    <w:p w14:paraId="1CB5B25F" w14:textId="79AE21DD" w:rsidR="00001A0F" w:rsidRPr="006A4819" w:rsidRDefault="00001A0F" w:rsidP="00001A0F">
      <w:pPr>
        <w:tabs>
          <w:tab w:val="right" w:leader="dot" w:pos="9356"/>
        </w:tabs>
        <w:spacing w:after="0" w:line="360" w:lineRule="auto"/>
        <w:contextualSpacing/>
        <w:jc w:val="both"/>
        <w:rPr>
          <w:rFonts w:ascii="Times New Roman" w:hAnsi="Times New Roman" w:cs="Times New Roman"/>
          <w:sz w:val="24"/>
          <w:szCs w:val="24"/>
        </w:rPr>
      </w:pPr>
      <w:r w:rsidRPr="006A4819">
        <w:rPr>
          <w:rFonts w:ascii="Times New Roman" w:hAnsi="Times New Roman" w:cs="Times New Roman"/>
          <w:b/>
          <w:bCs/>
          <w:i/>
          <w:iCs/>
          <w:sz w:val="24"/>
          <w:szCs w:val="24"/>
        </w:rPr>
        <w:t>3.4.1. Measurement validation</w:t>
      </w:r>
      <w:r w:rsidRPr="006A4819">
        <w:rPr>
          <w:rFonts w:ascii="Times New Roman" w:hAnsi="Times New Roman" w:cs="Times New Roman"/>
          <w:sz w:val="24"/>
          <w:szCs w:val="24"/>
        </w:rPr>
        <w:tab/>
      </w:r>
      <w:r w:rsidR="00242732">
        <w:rPr>
          <w:rFonts w:ascii="Times New Roman" w:hAnsi="Times New Roman" w:cs="Times New Roman"/>
          <w:sz w:val="24"/>
          <w:szCs w:val="24"/>
        </w:rPr>
        <w:t>9</w:t>
      </w:r>
    </w:p>
    <w:p w14:paraId="0188980B" w14:textId="3AA48079" w:rsidR="00001A0F" w:rsidRPr="006A4819"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3.4.2. Common method variance</w:t>
      </w:r>
      <w:r w:rsidRPr="006A4819">
        <w:rPr>
          <w:rFonts w:ascii="Times New Roman" w:hAnsi="Times New Roman" w:cs="Times New Roman"/>
          <w:sz w:val="24"/>
          <w:szCs w:val="24"/>
        </w:rPr>
        <w:tab/>
      </w:r>
      <w:r w:rsidR="00242732">
        <w:rPr>
          <w:rFonts w:ascii="Times New Roman" w:hAnsi="Times New Roman" w:cs="Times New Roman"/>
          <w:sz w:val="24"/>
          <w:szCs w:val="24"/>
        </w:rPr>
        <w:t>9</w:t>
      </w:r>
    </w:p>
    <w:p w14:paraId="703D93F1" w14:textId="2030A926" w:rsidR="00001A0F" w:rsidRPr="006A4819"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3.4.3. Structural results and hypothesis testing</w:t>
      </w:r>
      <w:r w:rsidRPr="006A4819">
        <w:rPr>
          <w:rFonts w:ascii="Times New Roman" w:hAnsi="Times New Roman" w:cs="Times New Roman"/>
          <w:sz w:val="24"/>
          <w:szCs w:val="24"/>
        </w:rPr>
        <w:tab/>
      </w:r>
      <w:r w:rsidR="00242732">
        <w:rPr>
          <w:rFonts w:ascii="Times New Roman" w:hAnsi="Times New Roman" w:cs="Times New Roman"/>
          <w:sz w:val="24"/>
          <w:szCs w:val="24"/>
        </w:rPr>
        <w:t>10</w:t>
      </w:r>
    </w:p>
    <w:p w14:paraId="05617C5E" w14:textId="756D8172" w:rsidR="00001A0F" w:rsidRPr="006A4819" w:rsidRDefault="00001A0F" w:rsidP="00001A0F">
      <w:pPr>
        <w:tabs>
          <w:tab w:val="right" w:leader="dot" w:pos="9356"/>
        </w:tabs>
        <w:spacing w:after="0" w:line="360" w:lineRule="auto"/>
        <w:contextualSpacing/>
        <w:jc w:val="both"/>
        <w:rPr>
          <w:rFonts w:ascii="Times New Roman" w:hAnsi="Times New Roman" w:cs="Times New Roman"/>
          <w:i/>
          <w:iCs/>
          <w:sz w:val="24"/>
          <w:szCs w:val="24"/>
        </w:rPr>
      </w:pPr>
      <w:r w:rsidRPr="006A4819">
        <w:rPr>
          <w:rFonts w:ascii="Times New Roman" w:hAnsi="Times New Roman" w:cs="Times New Roman"/>
          <w:i/>
          <w:iCs/>
          <w:sz w:val="24"/>
          <w:szCs w:val="24"/>
        </w:rPr>
        <w:t>3.4.3.1. Overall model (M</w:t>
      </w:r>
      <w:r w:rsidRPr="006A4819">
        <w:rPr>
          <w:rFonts w:ascii="Times New Roman" w:hAnsi="Times New Roman" w:cs="Times New Roman"/>
          <w:i/>
          <w:iCs/>
          <w:sz w:val="24"/>
          <w:szCs w:val="24"/>
          <w:vertAlign w:val="subscript"/>
        </w:rPr>
        <w:t>0</w:t>
      </w:r>
      <w:r w:rsidRPr="006A4819">
        <w:rPr>
          <w:rFonts w:ascii="Times New Roman" w:hAnsi="Times New Roman" w:cs="Times New Roman"/>
          <w:i/>
          <w:iCs/>
          <w:sz w:val="24"/>
          <w:szCs w:val="24"/>
        </w:rPr>
        <w:t>)</w:t>
      </w:r>
      <w:r w:rsidRPr="006A4819">
        <w:rPr>
          <w:rFonts w:ascii="Times New Roman" w:hAnsi="Times New Roman" w:cs="Times New Roman"/>
          <w:sz w:val="24"/>
          <w:szCs w:val="24"/>
        </w:rPr>
        <w:tab/>
      </w:r>
      <w:r w:rsidR="00242732">
        <w:rPr>
          <w:rFonts w:ascii="Times New Roman" w:hAnsi="Times New Roman" w:cs="Times New Roman"/>
          <w:sz w:val="24"/>
          <w:szCs w:val="24"/>
        </w:rPr>
        <w:t>1</w:t>
      </w:r>
      <w:r w:rsidR="00900B56" w:rsidRPr="006A4819">
        <w:rPr>
          <w:rFonts w:ascii="Times New Roman" w:hAnsi="Times New Roman" w:cs="Times New Roman"/>
          <w:sz w:val="24"/>
          <w:szCs w:val="24"/>
        </w:rPr>
        <w:t>0</w:t>
      </w:r>
    </w:p>
    <w:p w14:paraId="07ECCBE3" w14:textId="0CDC322D" w:rsidR="00001A0F" w:rsidRPr="006A4819" w:rsidRDefault="00001A0F" w:rsidP="00001A0F">
      <w:pPr>
        <w:tabs>
          <w:tab w:val="right" w:leader="dot" w:pos="9356"/>
        </w:tabs>
        <w:spacing w:after="0" w:line="360" w:lineRule="auto"/>
        <w:contextualSpacing/>
        <w:jc w:val="both"/>
        <w:rPr>
          <w:rFonts w:ascii="Times New Roman" w:hAnsi="Times New Roman" w:cs="Times New Roman"/>
          <w:i/>
          <w:iCs/>
          <w:sz w:val="24"/>
          <w:szCs w:val="24"/>
        </w:rPr>
      </w:pPr>
      <w:r w:rsidRPr="006A4819">
        <w:rPr>
          <w:rFonts w:ascii="Times New Roman" w:hAnsi="Times New Roman" w:cs="Times New Roman"/>
          <w:i/>
          <w:iCs/>
          <w:sz w:val="24"/>
          <w:szCs w:val="24"/>
        </w:rPr>
        <w:t>3.4.3.2. Mediating effect of meaningful contacts (M</w:t>
      </w:r>
      <w:r w:rsidRPr="006A4819">
        <w:rPr>
          <w:rFonts w:ascii="Times New Roman" w:hAnsi="Times New Roman" w:cs="Times New Roman"/>
          <w:i/>
          <w:iCs/>
          <w:sz w:val="24"/>
          <w:szCs w:val="24"/>
          <w:vertAlign w:val="subscript"/>
        </w:rPr>
        <w:t>1</w:t>
      </w:r>
      <w:r w:rsidRPr="006A4819">
        <w:rPr>
          <w:rFonts w:ascii="Times New Roman" w:hAnsi="Times New Roman" w:cs="Times New Roman"/>
          <w:i/>
          <w:iCs/>
          <w:sz w:val="24"/>
          <w:szCs w:val="24"/>
        </w:rPr>
        <w:t>)</w:t>
      </w:r>
      <w:r w:rsidRPr="006A4819">
        <w:rPr>
          <w:rFonts w:ascii="Times New Roman" w:hAnsi="Times New Roman" w:cs="Times New Roman"/>
          <w:sz w:val="24"/>
          <w:szCs w:val="24"/>
        </w:rPr>
        <w:tab/>
      </w:r>
      <w:r w:rsidR="00242732">
        <w:rPr>
          <w:rFonts w:ascii="Times New Roman" w:hAnsi="Times New Roman" w:cs="Times New Roman"/>
          <w:sz w:val="24"/>
          <w:szCs w:val="24"/>
        </w:rPr>
        <w:t>10</w:t>
      </w:r>
    </w:p>
    <w:p w14:paraId="22567D9D" w14:textId="223D38F3" w:rsidR="00001A0F" w:rsidRPr="006A4819" w:rsidRDefault="00001A0F" w:rsidP="00001A0F">
      <w:pPr>
        <w:tabs>
          <w:tab w:val="right" w:leader="dot" w:pos="9356"/>
        </w:tabs>
        <w:spacing w:after="0" w:line="360" w:lineRule="auto"/>
        <w:contextualSpacing/>
        <w:jc w:val="both"/>
        <w:rPr>
          <w:rFonts w:ascii="Times New Roman" w:hAnsi="Times New Roman" w:cs="Times New Roman"/>
          <w:i/>
          <w:iCs/>
          <w:sz w:val="24"/>
          <w:szCs w:val="24"/>
        </w:rPr>
      </w:pPr>
      <w:r w:rsidRPr="006A4819">
        <w:rPr>
          <w:rFonts w:ascii="Times New Roman" w:hAnsi="Times New Roman" w:cs="Times New Roman"/>
          <w:i/>
          <w:iCs/>
          <w:sz w:val="24"/>
          <w:szCs w:val="24"/>
        </w:rPr>
        <w:t xml:space="preserve">3.4.3.3. Mediating effect of </w:t>
      </w:r>
      <w:r w:rsidR="000F60DF" w:rsidRPr="006A4819">
        <w:rPr>
          <w:rFonts w:ascii="Times New Roman" w:hAnsi="Times New Roman" w:cs="Times New Roman"/>
          <w:i/>
          <w:iCs/>
          <w:sz w:val="24"/>
          <w:szCs w:val="24"/>
        </w:rPr>
        <w:t>meaningful contributions</w:t>
      </w:r>
      <w:r w:rsidRPr="006A4819">
        <w:rPr>
          <w:rFonts w:ascii="Times New Roman" w:hAnsi="Times New Roman" w:cs="Times New Roman"/>
          <w:i/>
          <w:iCs/>
          <w:sz w:val="24"/>
          <w:szCs w:val="24"/>
        </w:rPr>
        <w:t xml:space="preserve"> (M</w:t>
      </w:r>
      <w:r w:rsidRPr="006A4819">
        <w:rPr>
          <w:rFonts w:ascii="Times New Roman" w:hAnsi="Times New Roman" w:cs="Times New Roman"/>
          <w:i/>
          <w:iCs/>
          <w:sz w:val="24"/>
          <w:szCs w:val="24"/>
          <w:vertAlign w:val="subscript"/>
        </w:rPr>
        <w:t>2</w:t>
      </w:r>
      <w:r w:rsidRPr="006A4819">
        <w:rPr>
          <w:rFonts w:ascii="Times New Roman" w:hAnsi="Times New Roman" w:cs="Times New Roman"/>
          <w:i/>
          <w:iCs/>
          <w:sz w:val="24"/>
          <w:szCs w:val="24"/>
        </w:rPr>
        <w:t>)</w:t>
      </w:r>
      <w:r w:rsidRPr="006A4819">
        <w:rPr>
          <w:rFonts w:ascii="Times New Roman" w:hAnsi="Times New Roman" w:cs="Times New Roman"/>
          <w:sz w:val="24"/>
          <w:szCs w:val="24"/>
        </w:rPr>
        <w:tab/>
      </w:r>
      <w:r w:rsidR="00242732">
        <w:rPr>
          <w:rFonts w:ascii="Times New Roman" w:hAnsi="Times New Roman" w:cs="Times New Roman"/>
          <w:sz w:val="24"/>
          <w:szCs w:val="24"/>
        </w:rPr>
        <w:t>11</w:t>
      </w:r>
    </w:p>
    <w:p w14:paraId="6B1DA1B6" w14:textId="039020B0" w:rsidR="00001A0F" w:rsidRPr="006A4819" w:rsidRDefault="00001A0F" w:rsidP="00001A0F">
      <w:pPr>
        <w:tabs>
          <w:tab w:val="right" w:leader="dot" w:pos="9356"/>
        </w:tabs>
        <w:spacing w:after="0" w:line="360" w:lineRule="auto"/>
        <w:contextualSpacing/>
        <w:jc w:val="both"/>
        <w:rPr>
          <w:rFonts w:ascii="Times New Roman" w:hAnsi="Times New Roman" w:cs="Times New Roman"/>
          <w:b/>
          <w:bCs/>
          <w:sz w:val="24"/>
          <w:szCs w:val="24"/>
        </w:rPr>
      </w:pPr>
      <w:r w:rsidRPr="006A4819">
        <w:rPr>
          <w:rFonts w:ascii="Times New Roman" w:hAnsi="Times New Roman" w:cs="Times New Roman"/>
          <w:b/>
          <w:bCs/>
          <w:sz w:val="24"/>
          <w:szCs w:val="24"/>
        </w:rPr>
        <w:t>3.5. Discussions and implications</w:t>
      </w:r>
      <w:r w:rsidRPr="006A4819">
        <w:rPr>
          <w:rFonts w:ascii="Times New Roman" w:hAnsi="Times New Roman" w:cs="Times New Roman"/>
          <w:sz w:val="24"/>
          <w:szCs w:val="24"/>
        </w:rPr>
        <w:tab/>
      </w:r>
      <w:r w:rsidR="00242732">
        <w:rPr>
          <w:rFonts w:ascii="Times New Roman" w:hAnsi="Times New Roman" w:cs="Times New Roman"/>
          <w:sz w:val="24"/>
          <w:szCs w:val="24"/>
        </w:rPr>
        <w:t>11</w:t>
      </w:r>
    </w:p>
    <w:p w14:paraId="6AD1AD5D" w14:textId="747C3FB6" w:rsidR="00001A0F" w:rsidRPr="006A4819"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3.5.1. Theoretical implications</w:t>
      </w:r>
      <w:r w:rsidRPr="006A4819">
        <w:rPr>
          <w:rFonts w:ascii="Times New Roman" w:hAnsi="Times New Roman" w:cs="Times New Roman"/>
          <w:sz w:val="24"/>
          <w:szCs w:val="24"/>
        </w:rPr>
        <w:tab/>
      </w:r>
      <w:r w:rsidR="00242732">
        <w:rPr>
          <w:rFonts w:ascii="Times New Roman" w:hAnsi="Times New Roman" w:cs="Times New Roman"/>
          <w:sz w:val="24"/>
          <w:szCs w:val="24"/>
        </w:rPr>
        <w:t>11</w:t>
      </w:r>
    </w:p>
    <w:p w14:paraId="08F4B882" w14:textId="0D3E90BC" w:rsidR="00001A0F" w:rsidRPr="006A4819"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3.5.2. Managerial implications</w:t>
      </w:r>
      <w:r w:rsidRPr="006A4819">
        <w:rPr>
          <w:rFonts w:ascii="Times New Roman" w:hAnsi="Times New Roman" w:cs="Times New Roman"/>
          <w:sz w:val="24"/>
          <w:szCs w:val="24"/>
        </w:rPr>
        <w:tab/>
      </w:r>
      <w:r w:rsidR="00242732">
        <w:rPr>
          <w:rFonts w:ascii="Times New Roman" w:hAnsi="Times New Roman" w:cs="Times New Roman"/>
          <w:sz w:val="24"/>
          <w:szCs w:val="24"/>
        </w:rPr>
        <w:t>11</w:t>
      </w:r>
    </w:p>
    <w:p w14:paraId="2F57001C" w14:textId="3E07D229" w:rsidR="00001A0F" w:rsidRPr="006A4819"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sz w:val="24"/>
          <w:szCs w:val="24"/>
        </w:rPr>
        <w:t>3.6. Limitations and directions for future research</w:t>
      </w:r>
      <w:r w:rsidRPr="006A4819">
        <w:rPr>
          <w:rFonts w:ascii="Times New Roman" w:hAnsi="Times New Roman" w:cs="Times New Roman"/>
          <w:sz w:val="24"/>
          <w:szCs w:val="24"/>
        </w:rPr>
        <w:tab/>
      </w:r>
      <w:r w:rsidR="00242732">
        <w:rPr>
          <w:rFonts w:ascii="Times New Roman" w:hAnsi="Times New Roman" w:cs="Times New Roman"/>
          <w:sz w:val="24"/>
          <w:szCs w:val="24"/>
        </w:rPr>
        <w:t>1</w:t>
      </w:r>
      <w:r w:rsidR="00B5434C">
        <w:rPr>
          <w:rFonts w:ascii="Times New Roman" w:hAnsi="Times New Roman" w:cs="Times New Roman"/>
          <w:sz w:val="24"/>
          <w:szCs w:val="24"/>
        </w:rPr>
        <w:t>2</w:t>
      </w:r>
    </w:p>
    <w:p w14:paraId="49E23500" w14:textId="777F2E55" w:rsidR="00610F22" w:rsidRPr="006A4819" w:rsidRDefault="00610F22" w:rsidP="003735B5">
      <w:pPr>
        <w:tabs>
          <w:tab w:val="right" w:leader="dot" w:pos="9356"/>
        </w:tabs>
        <w:spacing w:after="0" w:line="360" w:lineRule="auto"/>
        <w:contextualSpacing/>
        <w:jc w:val="both"/>
        <w:rPr>
          <w:rFonts w:ascii="Times New Roman" w:hAnsi="Times New Roman" w:cs="Times New Roman"/>
          <w:b/>
          <w:bCs/>
          <w:sz w:val="24"/>
          <w:szCs w:val="24"/>
        </w:rPr>
      </w:pPr>
      <w:r w:rsidRPr="006A4819">
        <w:rPr>
          <w:rFonts w:ascii="Times New Roman" w:hAnsi="Times New Roman" w:cs="Times New Roman"/>
          <w:b/>
          <w:bCs/>
          <w:sz w:val="24"/>
          <w:szCs w:val="24"/>
        </w:rPr>
        <w:t xml:space="preserve">CHAPTER </w:t>
      </w:r>
      <w:r w:rsidR="00001A0F" w:rsidRPr="006A4819">
        <w:rPr>
          <w:rFonts w:ascii="Times New Roman" w:hAnsi="Times New Roman" w:cs="Times New Roman"/>
          <w:b/>
          <w:bCs/>
          <w:sz w:val="24"/>
          <w:szCs w:val="24"/>
        </w:rPr>
        <w:t>4</w:t>
      </w:r>
      <w:r w:rsidRPr="006A4819">
        <w:rPr>
          <w:rFonts w:ascii="Times New Roman" w:hAnsi="Times New Roman" w:cs="Times New Roman"/>
          <w:b/>
          <w:bCs/>
          <w:sz w:val="24"/>
          <w:szCs w:val="24"/>
        </w:rPr>
        <w:t xml:space="preserve"> – </w:t>
      </w:r>
      <w:r w:rsidR="00BE7C34" w:rsidRPr="006A4819">
        <w:rPr>
          <w:rFonts w:ascii="Times New Roman" w:hAnsi="Times New Roman" w:cs="Times New Roman"/>
          <w:b/>
          <w:bCs/>
          <w:sz w:val="24"/>
          <w:szCs w:val="24"/>
        </w:rPr>
        <w:t xml:space="preserve">STUDY </w:t>
      </w:r>
      <w:r w:rsidR="00001A0F" w:rsidRPr="006A4819">
        <w:rPr>
          <w:rFonts w:ascii="Times New Roman" w:hAnsi="Times New Roman" w:cs="Times New Roman"/>
          <w:b/>
          <w:bCs/>
          <w:sz w:val="24"/>
          <w:szCs w:val="24"/>
        </w:rPr>
        <w:t>2</w:t>
      </w:r>
      <w:r w:rsidR="00BE7C34" w:rsidRPr="006A4819">
        <w:rPr>
          <w:rFonts w:ascii="Times New Roman" w:hAnsi="Times New Roman" w:cs="Times New Roman"/>
          <w:b/>
          <w:bCs/>
          <w:sz w:val="24"/>
          <w:szCs w:val="24"/>
        </w:rPr>
        <w:t xml:space="preserve">: </w:t>
      </w:r>
      <w:r w:rsidR="0026178D" w:rsidRPr="006A4819">
        <w:rPr>
          <w:rFonts w:ascii="Times New Roman" w:hAnsi="Times New Roman" w:cs="Times New Roman"/>
          <w:b/>
          <w:bCs/>
          <w:sz w:val="24"/>
          <w:szCs w:val="24"/>
        </w:rPr>
        <w:t>FROM SENSE OF COMPETENCE TO WORK-LIFE AND LIFE-WORK ENHANCEMENTS: SEN’S CAPABILITY APPROACH</w:t>
      </w:r>
      <w:r w:rsidRPr="006A4819">
        <w:rPr>
          <w:rFonts w:ascii="Times New Roman" w:hAnsi="Times New Roman" w:cs="Times New Roman"/>
          <w:sz w:val="24"/>
          <w:szCs w:val="24"/>
        </w:rPr>
        <w:tab/>
      </w:r>
      <w:r w:rsidR="00242732">
        <w:rPr>
          <w:rFonts w:ascii="Times New Roman" w:hAnsi="Times New Roman" w:cs="Times New Roman"/>
          <w:sz w:val="24"/>
          <w:szCs w:val="24"/>
        </w:rPr>
        <w:t>12</w:t>
      </w:r>
    </w:p>
    <w:p w14:paraId="06182BB4" w14:textId="291CA15F" w:rsidR="00610F22" w:rsidRPr="006A4819" w:rsidRDefault="00001A0F" w:rsidP="003735B5">
      <w:pPr>
        <w:tabs>
          <w:tab w:val="right" w:leader="dot" w:pos="9356"/>
        </w:tabs>
        <w:spacing w:after="0" w:line="360" w:lineRule="auto"/>
        <w:contextualSpacing/>
        <w:jc w:val="both"/>
        <w:rPr>
          <w:rFonts w:ascii="Times New Roman" w:hAnsi="Times New Roman" w:cs="Times New Roman"/>
          <w:b/>
          <w:sz w:val="24"/>
          <w:szCs w:val="24"/>
        </w:rPr>
      </w:pPr>
      <w:r w:rsidRPr="006A4819">
        <w:rPr>
          <w:rFonts w:ascii="Times New Roman" w:hAnsi="Times New Roman" w:cs="Times New Roman"/>
          <w:b/>
          <w:sz w:val="24"/>
          <w:szCs w:val="24"/>
        </w:rPr>
        <w:t>4</w:t>
      </w:r>
      <w:r w:rsidR="00610F22" w:rsidRPr="006A4819">
        <w:rPr>
          <w:rFonts w:ascii="Times New Roman" w:hAnsi="Times New Roman" w:cs="Times New Roman"/>
          <w:b/>
          <w:sz w:val="24"/>
          <w:szCs w:val="24"/>
        </w:rPr>
        <w:t xml:space="preserve">.1. Introduction </w:t>
      </w:r>
      <w:r w:rsidR="00610F22" w:rsidRPr="006A4819">
        <w:rPr>
          <w:rFonts w:ascii="Times New Roman" w:hAnsi="Times New Roman" w:cs="Times New Roman"/>
          <w:sz w:val="24"/>
          <w:szCs w:val="24"/>
        </w:rPr>
        <w:tab/>
      </w:r>
      <w:r w:rsidR="00242732">
        <w:rPr>
          <w:rFonts w:ascii="Times New Roman" w:hAnsi="Times New Roman" w:cs="Times New Roman"/>
          <w:sz w:val="24"/>
          <w:szCs w:val="24"/>
        </w:rPr>
        <w:t>12</w:t>
      </w:r>
    </w:p>
    <w:p w14:paraId="68513EAD" w14:textId="5D5E54D2" w:rsidR="00610F22" w:rsidRPr="006A4819" w:rsidRDefault="00001A0F" w:rsidP="003735B5">
      <w:pPr>
        <w:tabs>
          <w:tab w:val="right" w:leader="dot" w:pos="9356"/>
        </w:tabs>
        <w:spacing w:after="0" w:line="360" w:lineRule="auto"/>
        <w:contextualSpacing/>
        <w:jc w:val="both"/>
        <w:rPr>
          <w:rFonts w:ascii="Times New Roman" w:hAnsi="Times New Roman" w:cs="Times New Roman"/>
          <w:b/>
          <w:sz w:val="24"/>
          <w:szCs w:val="24"/>
        </w:rPr>
      </w:pPr>
      <w:r w:rsidRPr="006A4819">
        <w:rPr>
          <w:rFonts w:ascii="Times New Roman" w:hAnsi="Times New Roman" w:cs="Times New Roman"/>
          <w:b/>
          <w:sz w:val="24"/>
          <w:szCs w:val="24"/>
        </w:rPr>
        <w:t>4</w:t>
      </w:r>
      <w:r w:rsidR="00610F22" w:rsidRPr="006A4819">
        <w:rPr>
          <w:rFonts w:ascii="Times New Roman" w:hAnsi="Times New Roman" w:cs="Times New Roman"/>
          <w:b/>
          <w:sz w:val="24"/>
          <w:szCs w:val="24"/>
        </w:rPr>
        <w:t xml:space="preserve">.2. </w:t>
      </w:r>
      <w:r w:rsidR="00C4562C" w:rsidRPr="006A4819">
        <w:rPr>
          <w:rFonts w:ascii="Times New Roman" w:hAnsi="Times New Roman" w:cs="Times New Roman"/>
          <w:b/>
          <w:bCs/>
          <w:sz w:val="24"/>
          <w:szCs w:val="24"/>
        </w:rPr>
        <w:t>Theoretical background and hypotheses</w:t>
      </w:r>
      <w:r w:rsidR="00610F22" w:rsidRPr="006A4819">
        <w:rPr>
          <w:rFonts w:ascii="Times New Roman" w:hAnsi="Times New Roman" w:cs="Times New Roman"/>
          <w:sz w:val="24"/>
          <w:szCs w:val="24"/>
        </w:rPr>
        <w:tab/>
      </w:r>
      <w:r w:rsidR="00242732">
        <w:rPr>
          <w:rFonts w:ascii="Times New Roman" w:hAnsi="Times New Roman" w:cs="Times New Roman"/>
          <w:sz w:val="24"/>
          <w:szCs w:val="24"/>
        </w:rPr>
        <w:t>13</w:t>
      </w:r>
    </w:p>
    <w:p w14:paraId="0FDE6C16" w14:textId="517FC8EB" w:rsidR="00610F22" w:rsidRPr="006A4819" w:rsidRDefault="00001A0F"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4</w:t>
      </w:r>
      <w:r w:rsidR="00610F22" w:rsidRPr="006A4819">
        <w:rPr>
          <w:rFonts w:ascii="Times New Roman" w:hAnsi="Times New Roman" w:cs="Times New Roman"/>
          <w:b/>
          <w:bCs/>
          <w:i/>
          <w:iCs/>
          <w:sz w:val="24"/>
          <w:szCs w:val="24"/>
        </w:rPr>
        <w:t xml:space="preserve">.2.1. </w:t>
      </w:r>
      <w:r w:rsidR="00C4562C" w:rsidRPr="006A4819">
        <w:rPr>
          <w:rFonts w:ascii="Times New Roman" w:hAnsi="Times New Roman" w:cs="Times New Roman"/>
          <w:b/>
          <w:bCs/>
          <w:i/>
          <w:iCs/>
          <w:sz w:val="24"/>
          <w:szCs w:val="24"/>
        </w:rPr>
        <w:t>The capability approach</w:t>
      </w:r>
      <w:r w:rsidR="00610F22" w:rsidRPr="006A4819">
        <w:rPr>
          <w:rFonts w:ascii="Times New Roman" w:hAnsi="Times New Roman" w:cs="Times New Roman"/>
          <w:sz w:val="24"/>
          <w:szCs w:val="24"/>
        </w:rPr>
        <w:tab/>
      </w:r>
      <w:r w:rsidR="00242732">
        <w:rPr>
          <w:rFonts w:ascii="Times New Roman" w:hAnsi="Times New Roman" w:cs="Times New Roman"/>
          <w:sz w:val="24"/>
          <w:szCs w:val="24"/>
        </w:rPr>
        <w:t>13</w:t>
      </w:r>
    </w:p>
    <w:p w14:paraId="62E5376C" w14:textId="6C24B821" w:rsidR="00610F22" w:rsidRPr="006A4819" w:rsidRDefault="00001A0F"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4</w:t>
      </w:r>
      <w:r w:rsidR="00610F22" w:rsidRPr="006A4819">
        <w:rPr>
          <w:rFonts w:ascii="Times New Roman" w:hAnsi="Times New Roman" w:cs="Times New Roman"/>
          <w:b/>
          <w:bCs/>
          <w:i/>
          <w:iCs/>
          <w:sz w:val="24"/>
          <w:szCs w:val="24"/>
        </w:rPr>
        <w:t xml:space="preserve">.2.2. </w:t>
      </w:r>
      <w:r w:rsidR="00C4562C" w:rsidRPr="006A4819">
        <w:rPr>
          <w:rFonts w:ascii="Times New Roman" w:hAnsi="Times New Roman" w:cs="Times New Roman"/>
          <w:b/>
          <w:bCs/>
          <w:i/>
          <w:iCs/>
          <w:sz w:val="24"/>
          <w:szCs w:val="24"/>
        </w:rPr>
        <w:t>Conceptual model</w:t>
      </w:r>
      <w:r w:rsidR="00242732" w:rsidRPr="00242732">
        <w:t xml:space="preserve"> </w:t>
      </w:r>
      <w:r w:rsidR="00242732" w:rsidRPr="00242732">
        <w:rPr>
          <w:rFonts w:ascii="Times New Roman" w:hAnsi="Times New Roman" w:cs="Times New Roman"/>
          <w:b/>
          <w:bCs/>
          <w:i/>
          <w:iCs/>
          <w:sz w:val="24"/>
          <w:szCs w:val="24"/>
        </w:rPr>
        <w:t>and hypotheses</w:t>
      </w:r>
      <w:r w:rsidR="00610F22" w:rsidRPr="006A4819">
        <w:rPr>
          <w:rFonts w:ascii="Times New Roman" w:hAnsi="Times New Roman" w:cs="Times New Roman"/>
          <w:sz w:val="24"/>
          <w:szCs w:val="24"/>
        </w:rPr>
        <w:tab/>
      </w:r>
      <w:r w:rsidR="00242732">
        <w:rPr>
          <w:rFonts w:ascii="Times New Roman" w:hAnsi="Times New Roman" w:cs="Times New Roman"/>
          <w:sz w:val="24"/>
          <w:szCs w:val="24"/>
        </w:rPr>
        <w:t>1</w:t>
      </w:r>
      <w:r w:rsidR="00B5434C">
        <w:rPr>
          <w:rFonts w:ascii="Times New Roman" w:hAnsi="Times New Roman" w:cs="Times New Roman"/>
          <w:sz w:val="24"/>
          <w:szCs w:val="24"/>
        </w:rPr>
        <w:t>4</w:t>
      </w:r>
    </w:p>
    <w:p w14:paraId="0E8C0341" w14:textId="0B1FD984" w:rsidR="00610F22" w:rsidRPr="00242732" w:rsidRDefault="00001A0F" w:rsidP="003735B5">
      <w:pPr>
        <w:tabs>
          <w:tab w:val="right" w:leader="dot" w:pos="9356"/>
        </w:tabs>
        <w:spacing w:after="0" w:line="360" w:lineRule="auto"/>
        <w:contextualSpacing/>
        <w:jc w:val="both"/>
        <w:rPr>
          <w:rFonts w:ascii="Times New Roman" w:hAnsi="Times New Roman" w:cs="Times New Roman"/>
          <w:i/>
          <w:iCs/>
          <w:sz w:val="24"/>
          <w:szCs w:val="24"/>
        </w:rPr>
      </w:pPr>
      <w:r w:rsidRPr="00242732">
        <w:rPr>
          <w:rFonts w:ascii="Times New Roman" w:hAnsi="Times New Roman" w:cs="Times New Roman"/>
          <w:i/>
          <w:iCs/>
          <w:sz w:val="24"/>
          <w:szCs w:val="24"/>
        </w:rPr>
        <w:t>4</w:t>
      </w:r>
      <w:r w:rsidR="00610F22" w:rsidRPr="00242732">
        <w:rPr>
          <w:rFonts w:ascii="Times New Roman" w:hAnsi="Times New Roman" w:cs="Times New Roman"/>
          <w:i/>
          <w:iCs/>
          <w:sz w:val="24"/>
          <w:szCs w:val="24"/>
        </w:rPr>
        <w:t>.2.</w:t>
      </w:r>
      <w:r w:rsidR="00242732">
        <w:rPr>
          <w:rFonts w:ascii="Times New Roman" w:hAnsi="Times New Roman" w:cs="Times New Roman"/>
          <w:i/>
          <w:iCs/>
          <w:sz w:val="24"/>
          <w:szCs w:val="24"/>
        </w:rPr>
        <w:t>2.1</w:t>
      </w:r>
      <w:r w:rsidR="00610F22" w:rsidRPr="00242732">
        <w:rPr>
          <w:rFonts w:ascii="Times New Roman" w:hAnsi="Times New Roman" w:cs="Times New Roman"/>
          <w:i/>
          <w:iCs/>
          <w:sz w:val="24"/>
          <w:szCs w:val="24"/>
        </w:rPr>
        <w:t xml:space="preserve">. </w:t>
      </w:r>
      <w:r w:rsidR="00C4562C" w:rsidRPr="00242732">
        <w:rPr>
          <w:rFonts w:ascii="Times New Roman" w:hAnsi="Times New Roman" w:cs="Times New Roman"/>
          <w:i/>
          <w:iCs/>
          <w:sz w:val="24"/>
          <w:szCs w:val="24"/>
        </w:rPr>
        <w:t>Work-life and life-work enhancements and sense of competence</w:t>
      </w:r>
      <w:r w:rsidR="00610F22" w:rsidRPr="00242732">
        <w:rPr>
          <w:rFonts w:ascii="Times New Roman" w:hAnsi="Times New Roman" w:cs="Times New Roman"/>
          <w:sz w:val="24"/>
          <w:szCs w:val="24"/>
        </w:rPr>
        <w:tab/>
      </w:r>
      <w:r w:rsidR="00242732">
        <w:rPr>
          <w:rFonts w:ascii="Times New Roman" w:hAnsi="Times New Roman" w:cs="Times New Roman"/>
          <w:sz w:val="24"/>
          <w:szCs w:val="24"/>
        </w:rPr>
        <w:t>14</w:t>
      </w:r>
    </w:p>
    <w:p w14:paraId="2C658000" w14:textId="5537E7FF" w:rsidR="00610F22" w:rsidRPr="00242732" w:rsidRDefault="00001A0F" w:rsidP="003735B5">
      <w:pPr>
        <w:tabs>
          <w:tab w:val="right" w:leader="dot" w:pos="9356"/>
        </w:tabs>
        <w:spacing w:after="0" w:line="360" w:lineRule="auto"/>
        <w:contextualSpacing/>
        <w:jc w:val="both"/>
        <w:rPr>
          <w:rFonts w:ascii="Times New Roman" w:hAnsi="Times New Roman" w:cs="Times New Roman"/>
          <w:i/>
          <w:iCs/>
          <w:sz w:val="24"/>
          <w:szCs w:val="24"/>
        </w:rPr>
      </w:pPr>
      <w:r w:rsidRPr="00242732">
        <w:rPr>
          <w:rFonts w:ascii="Times New Roman" w:hAnsi="Times New Roman" w:cs="Times New Roman"/>
          <w:i/>
          <w:iCs/>
          <w:sz w:val="24"/>
          <w:szCs w:val="24"/>
        </w:rPr>
        <w:t>4</w:t>
      </w:r>
      <w:r w:rsidR="00610F22" w:rsidRPr="00242732">
        <w:rPr>
          <w:rFonts w:ascii="Times New Roman" w:hAnsi="Times New Roman" w:cs="Times New Roman"/>
          <w:i/>
          <w:iCs/>
          <w:sz w:val="24"/>
          <w:szCs w:val="24"/>
        </w:rPr>
        <w:t>.2.</w:t>
      </w:r>
      <w:r w:rsidR="00242732">
        <w:rPr>
          <w:rFonts w:ascii="Times New Roman" w:hAnsi="Times New Roman" w:cs="Times New Roman"/>
          <w:i/>
          <w:iCs/>
          <w:sz w:val="24"/>
          <w:szCs w:val="24"/>
        </w:rPr>
        <w:t>2.2</w:t>
      </w:r>
      <w:r w:rsidR="00610F22" w:rsidRPr="00242732">
        <w:rPr>
          <w:rFonts w:ascii="Times New Roman" w:hAnsi="Times New Roman" w:cs="Times New Roman"/>
          <w:i/>
          <w:iCs/>
          <w:sz w:val="24"/>
          <w:szCs w:val="24"/>
        </w:rPr>
        <w:t xml:space="preserve">. </w:t>
      </w:r>
      <w:r w:rsidR="00C4562C" w:rsidRPr="00242732">
        <w:rPr>
          <w:rFonts w:ascii="Times New Roman" w:hAnsi="Times New Roman" w:cs="Times New Roman"/>
          <w:i/>
          <w:iCs/>
          <w:sz w:val="24"/>
          <w:szCs w:val="24"/>
        </w:rPr>
        <w:t>Mediating role of mindfulness at work</w:t>
      </w:r>
      <w:r w:rsidR="00610F22" w:rsidRPr="00242732">
        <w:rPr>
          <w:rFonts w:ascii="Times New Roman" w:hAnsi="Times New Roman" w:cs="Times New Roman"/>
          <w:sz w:val="24"/>
          <w:szCs w:val="24"/>
        </w:rPr>
        <w:tab/>
      </w:r>
      <w:r w:rsidR="00242732">
        <w:rPr>
          <w:rFonts w:ascii="Times New Roman" w:hAnsi="Times New Roman" w:cs="Times New Roman"/>
          <w:sz w:val="24"/>
          <w:szCs w:val="24"/>
        </w:rPr>
        <w:t>14</w:t>
      </w:r>
    </w:p>
    <w:p w14:paraId="613E0626" w14:textId="5E984AAC" w:rsidR="00610F22" w:rsidRPr="00242732" w:rsidRDefault="00001A0F" w:rsidP="00C4562C">
      <w:pPr>
        <w:tabs>
          <w:tab w:val="right" w:leader="dot" w:pos="9356"/>
        </w:tabs>
        <w:spacing w:after="0" w:line="360" w:lineRule="auto"/>
        <w:contextualSpacing/>
        <w:jc w:val="both"/>
        <w:rPr>
          <w:rFonts w:ascii="Times New Roman" w:hAnsi="Times New Roman" w:cs="Times New Roman"/>
          <w:i/>
          <w:iCs/>
          <w:sz w:val="24"/>
          <w:szCs w:val="24"/>
        </w:rPr>
      </w:pPr>
      <w:r w:rsidRPr="00242732">
        <w:rPr>
          <w:rFonts w:ascii="Times New Roman" w:hAnsi="Times New Roman" w:cs="Times New Roman"/>
          <w:i/>
          <w:iCs/>
          <w:sz w:val="24"/>
          <w:szCs w:val="24"/>
        </w:rPr>
        <w:t>4</w:t>
      </w:r>
      <w:r w:rsidR="00610F22" w:rsidRPr="00242732">
        <w:rPr>
          <w:rFonts w:ascii="Times New Roman" w:hAnsi="Times New Roman" w:cs="Times New Roman"/>
          <w:i/>
          <w:iCs/>
          <w:sz w:val="24"/>
          <w:szCs w:val="24"/>
        </w:rPr>
        <w:t>.2.</w:t>
      </w:r>
      <w:r w:rsidR="00242732">
        <w:rPr>
          <w:rFonts w:ascii="Times New Roman" w:hAnsi="Times New Roman" w:cs="Times New Roman"/>
          <w:i/>
          <w:iCs/>
          <w:sz w:val="24"/>
          <w:szCs w:val="24"/>
        </w:rPr>
        <w:t>2.3</w:t>
      </w:r>
      <w:r w:rsidR="00610F22" w:rsidRPr="00242732">
        <w:rPr>
          <w:rFonts w:ascii="Times New Roman" w:hAnsi="Times New Roman" w:cs="Times New Roman"/>
          <w:i/>
          <w:iCs/>
          <w:sz w:val="24"/>
          <w:szCs w:val="24"/>
        </w:rPr>
        <w:t xml:space="preserve">. </w:t>
      </w:r>
      <w:r w:rsidR="00C4562C" w:rsidRPr="00242732">
        <w:rPr>
          <w:rFonts w:ascii="Times New Roman" w:hAnsi="Times New Roman" w:cs="Times New Roman"/>
          <w:i/>
          <w:iCs/>
          <w:sz w:val="24"/>
          <w:szCs w:val="24"/>
        </w:rPr>
        <w:t>Mediating role of flow at work</w:t>
      </w:r>
      <w:r w:rsidR="00610F22" w:rsidRPr="00242732">
        <w:rPr>
          <w:rFonts w:ascii="Times New Roman" w:hAnsi="Times New Roman" w:cs="Times New Roman"/>
          <w:sz w:val="24"/>
          <w:szCs w:val="24"/>
        </w:rPr>
        <w:tab/>
      </w:r>
      <w:r w:rsidR="00242732">
        <w:rPr>
          <w:rFonts w:ascii="Times New Roman" w:hAnsi="Times New Roman" w:cs="Times New Roman"/>
          <w:sz w:val="24"/>
          <w:szCs w:val="24"/>
        </w:rPr>
        <w:t>15</w:t>
      </w:r>
    </w:p>
    <w:p w14:paraId="52C99C67" w14:textId="74CBE20E" w:rsidR="00610F22" w:rsidRPr="006A4819" w:rsidRDefault="00001A0F" w:rsidP="003735B5">
      <w:pPr>
        <w:tabs>
          <w:tab w:val="right" w:leader="dot" w:pos="9356"/>
        </w:tabs>
        <w:spacing w:after="0" w:line="360" w:lineRule="auto"/>
        <w:contextualSpacing/>
        <w:jc w:val="both"/>
        <w:rPr>
          <w:rFonts w:ascii="Times New Roman" w:hAnsi="Times New Roman" w:cs="Times New Roman"/>
          <w:b/>
          <w:bCs/>
          <w:sz w:val="24"/>
          <w:szCs w:val="24"/>
        </w:rPr>
      </w:pPr>
      <w:r w:rsidRPr="006A4819">
        <w:rPr>
          <w:rFonts w:ascii="Times New Roman" w:hAnsi="Times New Roman" w:cs="Times New Roman"/>
          <w:b/>
          <w:bCs/>
          <w:sz w:val="24"/>
          <w:szCs w:val="24"/>
        </w:rPr>
        <w:t>4</w:t>
      </w:r>
      <w:r w:rsidR="00610F22" w:rsidRPr="006A4819">
        <w:rPr>
          <w:rFonts w:ascii="Times New Roman" w:hAnsi="Times New Roman" w:cs="Times New Roman"/>
          <w:b/>
          <w:bCs/>
          <w:sz w:val="24"/>
          <w:szCs w:val="24"/>
        </w:rPr>
        <w:t>.</w:t>
      </w:r>
      <w:r w:rsidR="00C4562C" w:rsidRPr="006A4819">
        <w:rPr>
          <w:rFonts w:ascii="Times New Roman" w:hAnsi="Times New Roman" w:cs="Times New Roman"/>
          <w:b/>
          <w:bCs/>
          <w:sz w:val="24"/>
          <w:szCs w:val="24"/>
        </w:rPr>
        <w:t>3</w:t>
      </w:r>
      <w:r w:rsidR="00610F22" w:rsidRPr="006A4819">
        <w:rPr>
          <w:rFonts w:ascii="Times New Roman" w:hAnsi="Times New Roman" w:cs="Times New Roman"/>
          <w:b/>
          <w:bCs/>
          <w:sz w:val="24"/>
          <w:szCs w:val="24"/>
        </w:rPr>
        <w:t>. Research methods</w:t>
      </w:r>
      <w:r w:rsidR="00610F22" w:rsidRPr="006A4819">
        <w:rPr>
          <w:rFonts w:ascii="Times New Roman" w:hAnsi="Times New Roman" w:cs="Times New Roman"/>
          <w:sz w:val="24"/>
          <w:szCs w:val="24"/>
        </w:rPr>
        <w:tab/>
      </w:r>
      <w:r w:rsidR="00242732">
        <w:rPr>
          <w:rFonts w:ascii="Times New Roman" w:hAnsi="Times New Roman" w:cs="Times New Roman"/>
          <w:sz w:val="24"/>
          <w:szCs w:val="24"/>
        </w:rPr>
        <w:t>1</w:t>
      </w:r>
      <w:r w:rsidR="005A1090">
        <w:rPr>
          <w:rFonts w:ascii="Times New Roman" w:hAnsi="Times New Roman" w:cs="Times New Roman"/>
          <w:sz w:val="24"/>
          <w:szCs w:val="24"/>
        </w:rPr>
        <w:t>6</w:t>
      </w:r>
    </w:p>
    <w:p w14:paraId="1B81F1D0" w14:textId="058A5BE9" w:rsidR="00610F22" w:rsidRPr="006A4819" w:rsidRDefault="00001A0F"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4</w:t>
      </w:r>
      <w:r w:rsidR="00610F22" w:rsidRPr="006A4819">
        <w:rPr>
          <w:rFonts w:ascii="Times New Roman" w:hAnsi="Times New Roman" w:cs="Times New Roman"/>
          <w:b/>
          <w:bCs/>
          <w:i/>
          <w:iCs/>
          <w:sz w:val="24"/>
          <w:szCs w:val="24"/>
        </w:rPr>
        <w:t>.</w:t>
      </w:r>
      <w:r w:rsidR="00C4562C" w:rsidRPr="006A4819">
        <w:rPr>
          <w:rFonts w:ascii="Times New Roman" w:hAnsi="Times New Roman" w:cs="Times New Roman"/>
          <w:b/>
          <w:bCs/>
          <w:i/>
          <w:iCs/>
          <w:sz w:val="24"/>
          <w:szCs w:val="24"/>
        </w:rPr>
        <w:t>3</w:t>
      </w:r>
      <w:r w:rsidR="00610F22" w:rsidRPr="006A4819">
        <w:rPr>
          <w:rFonts w:ascii="Times New Roman" w:hAnsi="Times New Roman" w:cs="Times New Roman"/>
          <w:b/>
          <w:bCs/>
          <w:i/>
          <w:iCs/>
          <w:sz w:val="24"/>
          <w:szCs w:val="24"/>
        </w:rPr>
        <w:t xml:space="preserve">.1. Research </w:t>
      </w:r>
      <w:r w:rsidR="00C4562C" w:rsidRPr="006A4819">
        <w:rPr>
          <w:rFonts w:ascii="Times New Roman" w:hAnsi="Times New Roman" w:cs="Times New Roman"/>
          <w:b/>
          <w:bCs/>
          <w:i/>
          <w:iCs/>
          <w:sz w:val="24"/>
          <w:szCs w:val="24"/>
        </w:rPr>
        <w:t>context and sample</w:t>
      </w:r>
      <w:r w:rsidR="00610F22" w:rsidRPr="006A4819">
        <w:rPr>
          <w:rFonts w:ascii="Times New Roman" w:hAnsi="Times New Roman" w:cs="Times New Roman"/>
          <w:sz w:val="24"/>
          <w:szCs w:val="24"/>
        </w:rPr>
        <w:tab/>
      </w:r>
      <w:r w:rsidR="00242732">
        <w:rPr>
          <w:rFonts w:ascii="Times New Roman" w:hAnsi="Times New Roman" w:cs="Times New Roman"/>
          <w:sz w:val="24"/>
          <w:szCs w:val="24"/>
        </w:rPr>
        <w:t>1</w:t>
      </w:r>
      <w:r w:rsidR="005A1090">
        <w:rPr>
          <w:rFonts w:ascii="Times New Roman" w:hAnsi="Times New Roman" w:cs="Times New Roman"/>
          <w:sz w:val="24"/>
          <w:szCs w:val="24"/>
        </w:rPr>
        <w:t>6</w:t>
      </w:r>
    </w:p>
    <w:p w14:paraId="63267C98" w14:textId="70BC2EC4" w:rsidR="00610F22" w:rsidRPr="006A4819" w:rsidRDefault="00001A0F" w:rsidP="003735B5">
      <w:pPr>
        <w:tabs>
          <w:tab w:val="right" w:leader="dot" w:pos="9356"/>
        </w:tabs>
        <w:spacing w:after="0" w:line="360" w:lineRule="auto"/>
        <w:contextualSpacing/>
        <w:jc w:val="both"/>
        <w:rPr>
          <w:rFonts w:ascii="Times New Roman" w:hAnsi="Times New Roman" w:cs="Times New Roman"/>
          <w:sz w:val="24"/>
          <w:szCs w:val="24"/>
        </w:rPr>
      </w:pPr>
      <w:r w:rsidRPr="006A4819">
        <w:rPr>
          <w:rFonts w:ascii="Times New Roman" w:hAnsi="Times New Roman" w:cs="Times New Roman"/>
          <w:b/>
          <w:bCs/>
          <w:i/>
          <w:iCs/>
          <w:sz w:val="24"/>
          <w:szCs w:val="24"/>
        </w:rPr>
        <w:t>4</w:t>
      </w:r>
      <w:r w:rsidR="00610F22" w:rsidRPr="006A4819">
        <w:rPr>
          <w:rFonts w:ascii="Times New Roman" w:hAnsi="Times New Roman" w:cs="Times New Roman"/>
          <w:b/>
          <w:bCs/>
          <w:i/>
          <w:iCs/>
          <w:sz w:val="24"/>
          <w:szCs w:val="24"/>
        </w:rPr>
        <w:t>.</w:t>
      </w:r>
      <w:r w:rsidR="00C4562C" w:rsidRPr="006A4819">
        <w:rPr>
          <w:rFonts w:ascii="Times New Roman" w:hAnsi="Times New Roman" w:cs="Times New Roman"/>
          <w:b/>
          <w:bCs/>
          <w:i/>
          <w:iCs/>
          <w:sz w:val="24"/>
          <w:szCs w:val="24"/>
        </w:rPr>
        <w:t>3</w:t>
      </w:r>
      <w:r w:rsidR="00610F22" w:rsidRPr="006A4819">
        <w:rPr>
          <w:rFonts w:ascii="Times New Roman" w:hAnsi="Times New Roman" w:cs="Times New Roman"/>
          <w:b/>
          <w:bCs/>
          <w:i/>
          <w:iCs/>
          <w:sz w:val="24"/>
          <w:szCs w:val="24"/>
        </w:rPr>
        <w:t>.2. Measurement</w:t>
      </w:r>
      <w:r w:rsidR="00610F22" w:rsidRPr="006A4819">
        <w:rPr>
          <w:rFonts w:ascii="Times New Roman" w:hAnsi="Times New Roman" w:cs="Times New Roman"/>
          <w:sz w:val="24"/>
          <w:szCs w:val="24"/>
        </w:rPr>
        <w:tab/>
      </w:r>
      <w:r w:rsidR="00242732">
        <w:rPr>
          <w:rFonts w:ascii="Times New Roman" w:hAnsi="Times New Roman" w:cs="Times New Roman"/>
          <w:sz w:val="24"/>
          <w:szCs w:val="24"/>
        </w:rPr>
        <w:t>1</w:t>
      </w:r>
      <w:r w:rsidR="005A1090">
        <w:rPr>
          <w:rFonts w:ascii="Times New Roman" w:hAnsi="Times New Roman" w:cs="Times New Roman"/>
          <w:sz w:val="24"/>
          <w:szCs w:val="24"/>
        </w:rPr>
        <w:t>6</w:t>
      </w:r>
    </w:p>
    <w:p w14:paraId="06A1C0D5" w14:textId="0770A72F" w:rsidR="003416C8" w:rsidRPr="006A4819" w:rsidRDefault="00001A0F" w:rsidP="003416C8">
      <w:pPr>
        <w:tabs>
          <w:tab w:val="right" w:leader="dot" w:pos="9356"/>
        </w:tabs>
        <w:spacing w:after="0" w:line="360" w:lineRule="auto"/>
        <w:contextualSpacing/>
        <w:jc w:val="both"/>
        <w:rPr>
          <w:rFonts w:ascii="Times New Roman" w:hAnsi="Times New Roman" w:cs="Times New Roman"/>
          <w:sz w:val="24"/>
          <w:szCs w:val="24"/>
        </w:rPr>
      </w:pPr>
      <w:r w:rsidRPr="006A4819">
        <w:rPr>
          <w:rFonts w:ascii="Times New Roman" w:hAnsi="Times New Roman" w:cs="Times New Roman"/>
          <w:b/>
          <w:bCs/>
          <w:i/>
          <w:iCs/>
          <w:sz w:val="24"/>
          <w:szCs w:val="24"/>
        </w:rPr>
        <w:t>4</w:t>
      </w:r>
      <w:r w:rsidR="003416C8" w:rsidRPr="006A4819">
        <w:rPr>
          <w:rFonts w:ascii="Times New Roman" w:hAnsi="Times New Roman" w:cs="Times New Roman"/>
          <w:b/>
          <w:bCs/>
          <w:i/>
          <w:iCs/>
          <w:sz w:val="24"/>
          <w:szCs w:val="24"/>
        </w:rPr>
        <w:t>.3.3. Control variables</w:t>
      </w:r>
      <w:r w:rsidR="003416C8" w:rsidRPr="006A4819">
        <w:rPr>
          <w:rFonts w:ascii="Times New Roman" w:hAnsi="Times New Roman" w:cs="Times New Roman"/>
          <w:sz w:val="24"/>
          <w:szCs w:val="24"/>
        </w:rPr>
        <w:tab/>
      </w:r>
      <w:r w:rsidR="00242732">
        <w:rPr>
          <w:rFonts w:ascii="Times New Roman" w:hAnsi="Times New Roman" w:cs="Times New Roman"/>
          <w:sz w:val="24"/>
          <w:szCs w:val="24"/>
        </w:rPr>
        <w:t>1</w:t>
      </w:r>
      <w:r w:rsidR="005A1090">
        <w:rPr>
          <w:rFonts w:ascii="Times New Roman" w:hAnsi="Times New Roman" w:cs="Times New Roman"/>
          <w:sz w:val="24"/>
          <w:szCs w:val="24"/>
        </w:rPr>
        <w:t>6</w:t>
      </w:r>
    </w:p>
    <w:p w14:paraId="760FCAC1" w14:textId="7C3D0C83" w:rsidR="00C4562C" w:rsidRPr="006A4819" w:rsidRDefault="00001A0F" w:rsidP="00C4562C">
      <w:pPr>
        <w:tabs>
          <w:tab w:val="right" w:leader="dot" w:pos="9356"/>
        </w:tabs>
        <w:spacing w:after="0" w:line="360" w:lineRule="auto"/>
        <w:contextualSpacing/>
        <w:jc w:val="both"/>
        <w:rPr>
          <w:rFonts w:ascii="Times New Roman" w:hAnsi="Times New Roman" w:cs="Times New Roman"/>
          <w:b/>
          <w:bCs/>
          <w:sz w:val="24"/>
          <w:szCs w:val="24"/>
        </w:rPr>
      </w:pPr>
      <w:r w:rsidRPr="006A4819">
        <w:rPr>
          <w:rFonts w:ascii="Times New Roman" w:hAnsi="Times New Roman" w:cs="Times New Roman"/>
          <w:b/>
          <w:bCs/>
          <w:sz w:val="24"/>
          <w:szCs w:val="24"/>
        </w:rPr>
        <w:t>4</w:t>
      </w:r>
      <w:r w:rsidR="00C4562C" w:rsidRPr="006A4819">
        <w:rPr>
          <w:rFonts w:ascii="Times New Roman" w:hAnsi="Times New Roman" w:cs="Times New Roman"/>
          <w:b/>
          <w:bCs/>
          <w:sz w:val="24"/>
          <w:szCs w:val="24"/>
        </w:rPr>
        <w:t>.4. Data analysis and results</w:t>
      </w:r>
      <w:r w:rsidR="00C4562C" w:rsidRPr="006A4819">
        <w:rPr>
          <w:rFonts w:ascii="Times New Roman" w:hAnsi="Times New Roman" w:cs="Times New Roman"/>
          <w:sz w:val="24"/>
          <w:szCs w:val="24"/>
        </w:rPr>
        <w:tab/>
      </w:r>
      <w:r w:rsidR="00242732">
        <w:rPr>
          <w:rFonts w:ascii="Times New Roman" w:hAnsi="Times New Roman" w:cs="Times New Roman"/>
          <w:sz w:val="24"/>
          <w:szCs w:val="24"/>
        </w:rPr>
        <w:t>1</w:t>
      </w:r>
      <w:r w:rsidR="005A1090">
        <w:rPr>
          <w:rFonts w:ascii="Times New Roman" w:hAnsi="Times New Roman" w:cs="Times New Roman"/>
          <w:sz w:val="24"/>
          <w:szCs w:val="24"/>
        </w:rPr>
        <w:t>7</w:t>
      </w:r>
    </w:p>
    <w:p w14:paraId="5686D0B9" w14:textId="1586A233" w:rsidR="00610F22" w:rsidRPr="006A4819" w:rsidRDefault="00001A0F" w:rsidP="003735B5">
      <w:pPr>
        <w:tabs>
          <w:tab w:val="right" w:leader="dot" w:pos="9356"/>
        </w:tabs>
        <w:spacing w:after="0" w:line="360" w:lineRule="auto"/>
        <w:contextualSpacing/>
        <w:jc w:val="both"/>
        <w:rPr>
          <w:rFonts w:ascii="Times New Roman" w:hAnsi="Times New Roman" w:cs="Times New Roman"/>
          <w:sz w:val="24"/>
          <w:szCs w:val="24"/>
        </w:rPr>
      </w:pPr>
      <w:r w:rsidRPr="006A4819">
        <w:rPr>
          <w:rFonts w:ascii="Times New Roman" w:hAnsi="Times New Roman" w:cs="Times New Roman"/>
          <w:b/>
          <w:bCs/>
          <w:i/>
          <w:iCs/>
          <w:sz w:val="24"/>
          <w:szCs w:val="24"/>
        </w:rPr>
        <w:t>4</w:t>
      </w:r>
      <w:r w:rsidR="00610F22" w:rsidRPr="006A4819">
        <w:rPr>
          <w:rFonts w:ascii="Times New Roman" w:hAnsi="Times New Roman" w:cs="Times New Roman"/>
          <w:b/>
          <w:bCs/>
          <w:i/>
          <w:iCs/>
          <w:sz w:val="24"/>
          <w:szCs w:val="24"/>
        </w:rPr>
        <w:t>.</w:t>
      </w:r>
      <w:r w:rsidR="00C4562C" w:rsidRPr="006A4819">
        <w:rPr>
          <w:rFonts w:ascii="Times New Roman" w:hAnsi="Times New Roman" w:cs="Times New Roman"/>
          <w:b/>
          <w:bCs/>
          <w:i/>
          <w:iCs/>
          <w:sz w:val="24"/>
          <w:szCs w:val="24"/>
        </w:rPr>
        <w:t>4</w:t>
      </w:r>
      <w:r w:rsidR="00610F22" w:rsidRPr="006A4819">
        <w:rPr>
          <w:rFonts w:ascii="Times New Roman" w:hAnsi="Times New Roman" w:cs="Times New Roman"/>
          <w:b/>
          <w:bCs/>
          <w:i/>
          <w:iCs/>
          <w:sz w:val="24"/>
          <w:szCs w:val="24"/>
        </w:rPr>
        <w:t>.</w:t>
      </w:r>
      <w:r w:rsidR="00C4562C" w:rsidRPr="006A4819">
        <w:rPr>
          <w:rFonts w:ascii="Times New Roman" w:hAnsi="Times New Roman" w:cs="Times New Roman"/>
          <w:b/>
          <w:bCs/>
          <w:i/>
          <w:iCs/>
          <w:sz w:val="24"/>
          <w:szCs w:val="24"/>
        </w:rPr>
        <w:t>1</w:t>
      </w:r>
      <w:r w:rsidR="00610F22" w:rsidRPr="006A4819">
        <w:rPr>
          <w:rFonts w:ascii="Times New Roman" w:hAnsi="Times New Roman" w:cs="Times New Roman"/>
          <w:b/>
          <w:bCs/>
          <w:i/>
          <w:iCs/>
          <w:sz w:val="24"/>
          <w:szCs w:val="24"/>
        </w:rPr>
        <w:t xml:space="preserve">. </w:t>
      </w:r>
      <w:r w:rsidR="00C4562C" w:rsidRPr="006A4819">
        <w:rPr>
          <w:rFonts w:ascii="Times New Roman" w:hAnsi="Times New Roman" w:cs="Times New Roman"/>
          <w:b/>
          <w:bCs/>
          <w:i/>
          <w:iCs/>
          <w:sz w:val="24"/>
          <w:szCs w:val="24"/>
        </w:rPr>
        <w:t>Measurement validation</w:t>
      </w:r>
      <w:r w:rsidR="00610F22" w:rsidRPr="006A4819">
        <w:rPr>
          <w:rFonts w:ascii="Times New Roman" w:hAnsi="Times New Roman" w:cs="Times New Roman"/>
          <w:sz w:val="24"/>
          <w:szCs w:val="24"/>
        </w:rPr>
        <w:tab/>
      </w:r>
      <w:r w:rsidR="005A1090">
        <w:rPr>
          <w:rFonts w:ascii="Times New Roman" w:hAnsi="Times New Roman" w:cs="Times New Roman"/>
          <w:sz w:val="24"/>
          <w:szCs w:val="24"/>
        </w:rPr>
        <w:t>17</w:t>
      </w:r>
    </w:p>
    <w:p w14:paraId="6D8FDC25" w14:textId="1111A084" w:rsidR="00C4562C" w:rsidRPr="006A4819" w:rsidRDefault="00001A0F" w:rsidP="00C4562C">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4</w:t>
      </w:r>
      <w:r w:rsidR="00C4562C" w:rsidRPr="006A4819">
        <w:rPr>
          <w:rFonts w:ascii="Times New Roman" w:hAnsi="Times New Roman" w:cs="Times New Roman"/>
          <w:b/>
          <w:bCs/>
          <w:i/>
          <w:iCs/>
          <w:sz w:val="24"/>
          <w:szCs w:val="24"/>
        </w:rPr>
        <w:t>.4.2. Common method variance</w:t>
      </w:r>
      <w:r w:rsidR="00C4562C" w:rsidRPr="006A4819">
        <w:rPr>
          <w:rFonts w:ascii="Times New Roman" w:hAnsi="Times New Roman" w:cs="Times New Roman"/>
          <w:sz w:val="24"/>
          <w:szCs w:val="24"/>
        </w:rPr>
        <w:tab/>
      </w:r>
      <w:r w:rsidR="005A1090">
        <w:rPr>
          <w:rFonts w:ascii="Times New Roman" w:hAnsi="Times New Roman" w:cs="Times New Roman"/>
          <w:sz w:val="24"/>
          <w:szCs w:val="24"/>
        </w:rPr>
        <w:t>17</w:t>
      </w:r>
    </w:p>
    <w:p w14:paraId="0C211E30" w14:textId="10010210" w:rsidR="00C4562C" w:rsidRPr="006A4819" w:rsidRDefault="00001A0F"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4</w:t>
      </w:r>
      <w:r w:rsidR="00C4562C" w:rsidRPr="006A4819">
        <w:rPr>
          <w:rFonts w:ascii="Times New Roman" w:hAnsi="Times New Roman" w:cs="Times New Roman"/>
          <w:b/>
          <w:bCs/>
          <w:i/>
          <w:iCs/>
          <w:sz w:val="24"/>
          <w:szCs w:val="24"/>
        </w:rPr>
        <w:t>.4.3. Structural results and hypothesis testing</w:t>
      </w:r>
      <w:r w:rsidR="00C4562C" w:rsidRPr="006A4819">
        <w:rPr>
          <w:rFonts w:ascii="Times New Roman" w:hAnsi="Times New Roman" w:cs="Times New Roman"/>
          <w:sz w:val="24"/>
          <w:szCs w:val="24"/>
        </w:rPr>
        <w:tab/>
      </w:r>
      <w:r w:rsidR="005A1090">
        <w:rPr>
          <w:rFonts w:ascii="Times New Roman" w:hAnsi="Times New Roman" w:cs="Times New Roman"/>
          <w:sz w:val="24"/>
          <w:szCs w:val="24"/>
        </w:rPr>
        <w:t>18</w:t>
      </w:r>
    </w:p>
    <w:p w14:paraId="0D022C91" w14:textId="49BACE1C" w:rsidR="00610F22" w:rsidRPr="006A4819" w:rsidRDefault="00001A0F" w:rsidP="003735B5">
      <w:pPr>
        <w:tabs>
          <w:tab w:val="right" w:leader="dot" w:pos="9356"/>
        </w:tabs>
        <w:spacing w:after="0" w:line="360" w:lineRule="auto"/>
        <w:contextualSpacing/>
        <w:jc w:val="both"/>
        <w:rPr>
          <w:rFonts w:ascii="Times New Roman" w:hAnsi="Times New Roman" w:cs="Times New Roman"/>
          <w:i/>
          <w:iCs/>
          <w:sz w:val="24"/>
          <w:szCs w:val="24"/>
        </w:rPr>
      </w:pPr>
      <w:r w:rsidRPr="006A4819">
        <w:rPr>
          <w:rFonts w:ascii="Times New Roman" w:hAnsi="Times New Roman" w:cs="Times New Roman"/>
          <w:i/>
          <w:iCs/>
          <w:sz w:val="24"/>
          <w:szCs w:val="24"/>
        </w:rPr>
        <w:t>4</w:t>
      </w:r>
      <w:r w:rsidR="00610F22" w:rsidRPr="006A4819">
        <w:rPr>
          <w:rFonts w:ascii="Times New Roman" w:hAnsi="Times New Roman" w:cs="Times New Roman"/>
          <w:i/>
          <w:iCs/>
          <w:sz w:val="24"/>
          <w:szCs w:val="24"/>
        </w:rPr>
        <w:t xml:space="preserve">.4.3.1. </w:t>
      </w:r>
      <w:r w:rsidR="00C4562C" w:rsidRPr="006A4819">
        <w:rPr>
          <w:rFonts w:ascii="Times New Roman" w:hAnsi="Times New Roman" w:cs="Times New Roman"/>
          <w:i/>
          <w:iCs/>
          <w:sz w:val="24"/>
          <w:szCs w:val="24"/>
        </w:rPr>
        <w:t>Overall model (M</w:t>
      </w:r>
      <w:r w:rsidR="00C4562C" w:rsidRPr="006A4819">
        <w:rPr>
          <w:rFonts w:ascii="Times New Roman" w:hAnsi="Times New Roman" w:cs="Times New Roman"/>
          <w:i/>
          <w:iCs/>
          <w:sz w:val="24"/>
          <w:szCs w:val="24"/>
          <w:vertAlign w:val="subscript"/>
        </w:rPr>
        <w:t>0</w:t>
      </w:r>
      <w:r w:rsidR="00C4562C" w:rsidRPr="006A4819">
        <w:rPr>
          <w:rFonts w:ascii="Times New Roman" w:hAnsi="Times New Roman" w:cs="Times New Roman"/>
          <w:i/>
          <w:iCs/>
          <w:sz w:val="24"/>
          <w:szCs w:val="24"/>
        </w:rPr>
        <w:t>)</w:t>
      </w:r>
      <w:r w:rsidR="00610F22" w:rsidRPr="006A4819">
        <w:rPr>
          <w:rFonts w:ascii="Times New Roman" w:hAnsi="Times New Roman" w:cs="Times New Roman"/>
          <w:sz w:val="24"/>
          <w:szCs w:val="24"/>
        </w:rPr>
        <w:tab/>
      </w:r>
      <w:r w:rsidR="005A1090">
        <w:rPr>
          <w:rFonts w:ascii="Times New Roman" w:hAnsi="Times New Roman" w:cs="Times New Roman"/>
          <w:sz w:val="24"/>
          <w:szCs w:val="24"/>
        </w:rPr>
        <w:t>18</w:t>
      </w:r>
    </w:p>
    <w:p w14:paraId="2774649C" w14:textId="77DE375F" w:rsidR="00610F22" w:rsidRPr="006A4819" w:rsidRDefault="00001A0F" w:rsidP="003735B5">
      <w:pPr>
        <w:tabs>
          <w:tab w:val="right" w:leader="dot" w:pos="9356"/>
        </w:tabs>
        <w:spacing w:after="0" w:line="360" w:lineRule="auto"/>
        <w:contextualSpacing/>
        <w:jc w:val="both"/>
        <w:rPr>
          <w:rFonts w:ascii="Times New Roman" w:hAnsi="Times New Roman" w:cs="Times New Roman"/>
          <w:i/>
          <w:iCs/>
          <w:sz w:val="24"/>
          <w:szCs w:val="24"/>
        </w:rPr>
      </w:pPr>
      <w:r w:rsidRPr="006A4819">
        <w:rPr>
          <w:rFonts w:ascii="Times New Roman" w:hAnsi="Times New Roman" w:cs="Times New Roman"/>
          <w:i/>
          <w:iCs/>
          <w:sz w:val="24"/>
          <w:szCs w:val="24"/>
        </w:rPr>
        <w:t>4</w:t>
      </w:r>
      <w:r w:rsidR="00610F22" w:rsidRPr="006A4819">
        <w:rPr>
          <w:rFonts w:ascii="Times New Roman" w:hAnsi="Times New Roman" w:cs="Times New Roman"/>
          <w:i/>
          <w:iCs/>
          <w:sz w:val="24"/>
          <w:szCs w:val="24"/>
        </w:rPr>
        <w:t xml:space="preserve">.4.3.2. </w:t>
      </w:r>
      <w:r w:rsidR="00C4562C" w:rsidRPr="006A4819">
        <w:rPr>
          <w:rFonts w:ascii="Times New Roman" w:hAnsi="Times New Roman" w:cs="Times New Roman"/>
          <w:i/>
          <w:iCs/>
          <w:sz w:val="24"/>
          <w:szCs w:val="24"/>
        </w:rPr>
        <w:t>Mediating effect of mindfulness at work (M</w:t>
      </w:r>
      <w:r w:rsidR="00C4562C" w:rsidRPr="006A4819">
        <w:rPr>
          <w:rFonts w:ascii="Times New Roman" w:hAnsi="Times New Roman" w:cs="Times New Roman"/>
          <w:i/>
          <w:iCs/>
          <w:sz w:val="24"/>
          <w:szCs w:val="24"/>
          <w:vertAlign w:val="subscript"/>
        </w:rPr>
        <w:t>1</w:t>
      </w:r>
      <w:r w:rsidR="00C4562C" w:rsidRPr="006A4819">
        <w:rPr>
          <w:rFonts w:ascii="Times New Roman" w:hAnsi="Times New Roman" w:cs="Times New Roman"/>
          <w:i/>
          <w:iCs/>
          <w:sz w:val="24"/>
          <w:szCs w:val="24"/>
        </w:rPr>
        <w:t>)</w:t>
      </w:r>
      <w:r w:rsidR="00610F22" w:rsidRPr="006A4819">
        <w:rPr>
          <w:rFonts w:ascii="Times New Roman" w:hAnsi="Times New Roman" w:cs="Times New Roman"/>
          <w:sz w:val="24"/>
          <w:szCs w:val="24"/>
        </w:rPr>
        <w:tab/>
      </w:r>
      <w:r w:rsidR="005A1090">
        <w:rPr>
          <w:rFonts w:ascii="Times New Roman" w:hAnsi="Times New Roman" w:cs="Times New Roman"/>
          <w:sz w:val="24"/>
          <w:szCs w:val="24"/>
        </w:rPr>
        <w:t>18</w:t>
      </w:r>
    </w:p>
    <w:p w14:paraId="37447569" w14:textId="0104CEFF" w:rsidR="00610F22" w:rsidRPr="006A4819" w:rsidRDefault="00001A0F" w:rsidP="003735B5">
      <w:pPr>
        <w:tabs>
          <w:tab w:val="right" w:leader="dot" w:pos="9356"/>
        </w:tabs>
        <w:spacing w:after="0" w:line="360" w:lineRule="auto"/>
        <w:contextualSpacing/>
        <w:jc w:val="both"/>
        <w:rPr>
          <w:rFonts w:ascii="Times New Roman" w:hAnsi="Times New Roman" w:cs="Times New Roman"/>
          <w:i/>
          <w:iCs/>
          <w:sz w:val="24"/>
          <w:szCs w:val="24"/>
        </w:rPr>
      </w:pPr>
      <w:r w:rsidRPr="006A4819">
        <w:rPr>
          <w:rFonts w:ascii="Times New Roman" w:hAnsi="Times New Roman" w:cs="Times New Roman"/>
          <w:i/>
          <w:iCs/>
          <w:sz w:val="24"/>
          <w:szCs w:val="24"/>
        </w:rPr>
        <w:t>4</w:t>
      </w:r>
      <w:r w:rsidR="00610F22" w:rsidRPr="006A4819">
        <w:rPr>
          <w:rFonts w:ascii="Times New Roman" w:hAnsi="Times New Roman" w:cs="Times New Roman"/>
          <w:i/>
          <w:iCs/>
          <w:sz w:val="24"/>
          <w:szCs w:val="24"/>
        </w:rPr>
        <w:t xml:space="preserve">.4.3.3. </w:t>
      </w:r>
      <w:r w:rsidR="00C4562C" w:rsidRPr="006A4819">
        <w:rPr>
          <w:rFonts w:ascii="Times New Roman" w:hAnsi="Times New Roman" w:cs="Times New Roman"/>
          <w:i/>
          <w:iCs/>
          <w:sz w:val="24"/>
          <w:szCs w:val="24"/>
        </w:rPr>
        <w:t xml:space="preserve">Mediating effect of </w:t>
      </w:r>
      <w:r w:rsidR="00F271D2">
        <w:rPr>
          <w:rFonts w:ascii="Times New Roman" w:hAnsi="Times New Roman" w:cs="Times New Roman"/>
          <w:i/>
          <w:iCs/>
          <w:sz w:val="24"/>
          <w:szCs w:val="24"/>
        </w:rPr>
        <w:t>flow</w:t>
      </w:r>
      <w:r w:rsidR="00C4562C" w:rsidRPr="006A4819">
        <w:rPr>
          <w:rFonts w:ascii="Times New Roman" w:hAnsi="Times New Roman" w:cs="Times New Roman"/>
          <w:i/>
          <w:iCs/>
          <w:sz w:val="24"/>
          <w:szCs w:val="24"/>
        </w:rPr>
        <w:t xml:space="preserve"> at work (M</w:t>
      </w:r>
      <w:r w:rsidR="00C4562C" w:rsidRPr="006A4819">
        <w:rPr>
          <w:rFonts w:ascii="Times New Roman" w:hAnsi="Times New Roman" w:cs="Times New Roman"/>
          <w:i/>
          <w:iCs/>
          <w:sz w:val="24"/>
          <w:szCs w:val="24"/>
          <w:vertAlign w:val="subscript"/>
        </w:rPr>
        <w:t>2</w:t>
      </w:r>
      <w:r w:rsidR="00C4562C" w:rsidRPr="006A4819">
        <w:rPr>
          <w:rFonts w:ascii="Times New Roman" w:hAnsi="Times New Roman" w:cs="Times New Roman"/>
          <w:i/>
          <w:iCs/>
          <w:sz w:val="24"/>
          <w:szCs w:val="24"/>
        </w:rPr>
        <w:t>)</w:t>
      </w:r>
      <w:r w:rsidR="00610F22" w:rsidRPr="006A4819">
        <w:rPr>
          <w:rFonts w:ascii="Times New Roman" w:hAnsi="Times New Roman" w:cs="Times New Roman"/>
          <w:sz w:val="24"/>
          <w:szCs w:val="24"/>
        </w:rPr>
        <w:tab/>
      </w:r>
      <w:r w:rsidR="005A1090">
        <w:rPr>
          <w:rFonts w:ascii="Times New Roman" w:hAnsi="Times New Roman" w:cs="Times New Roman"/>
          <w:sz w:val="24"/>
          <w:szCs w:val="24"/>
        </w:rPr>
        <w:t>19</w:t>
      </w:r>
    </w:p>
    <w:p w14:paraId="58591496" w14:textId="06ED520B" w:rsidR="00610F22" w:rsidRPr="006A4819" w:rsidRDefault="00001A0F" w:rsidP="003735B5">
      <w:pPr>
        <w:tabs>
          <w:tab w:val="right" w:leader="dot" w:pos="9356"/>
        </w:tabs>
        <w:spacing w:after="0" w:line="360" w:lineRule="auto"/>
        <w:contextualSpacing/>
        <w:jc w:val="both"/>
        <w:rPr>
          <w:rFonts w:ascii="Times New Roman" w:hAnsi="Times New Roman" w:cs="Times New Roman"/>
          <w:b/>
          <w:bCs/>
          <w:sz w:val="24"/>
          <w:szCs w:val="24"/>
        </w:rPr>
      </w:pPr>
      <w:r w:rsidRPr="006A4819">
        <w:rPr>
          <w:rFonts w:ascii="Times New Roman" w:hAnsi="Times New Roman" w:cs="Times New Roman"/>
          <w:b/>
          <w:bCs/>
          <w:sz w:val="24"/>
          <w:szCs w:val="24"/>
        </w:rPr>
        <w:t>4</w:t>
      </w:r>
      <w:r w:rsidR="00610F22" w:rsidRPr="006A4819">
        <w:rPr>
          <w:rFonts w:ascii="Times New Roman" w:hAnsi="Times New Roman" w:cs="Times New Roman"/>
          <w:b/>
          <w:bCs/>
          <w:sz w:val="24"/>
          <w:szCs w:val="24"/>
        </w:rPr>
        <w:t xml:space="preserve">.5. </w:t>
      </w:r>
      <w:r w:rsidR="006B3DBE" w:rsidRPr="006A4819">
        <w:rPr>
          <w:rFonts w:ascii="Times New Roman" w:hAnsi="Times New Roman" w:cs="Times New Roman"/>
          <w:b/>
          <w:bCs/>
          <w:sz w:val="24"/>
          <w:szCs w:val="24"/>
        </w:rPr>
        <w:t>Discussions and implications</w:t>
      </w:r>
      <w:r w:rsidR="00610F22" w:rsidRPr="006A4819">
        <w:rPr>
          <w:rFonts w:ascii="Times New Roman" w:hAnsi="Times New Roman" w:cs="Times New Roman"/>
          <w:sz w:val="24"/>
          <w:szCs w:val="24"/>
        </w:rPr>
        <w:tab/>
      </w:r>
      <w:r w:rsidR="00B5434C">
        <w:rPr>
          <w:rFonts w:ascii="Times New Roman" w:hAnsi="Times New Roman" w:cs="Times New Roman"/>
          <w:sz w:val="24"/>
          <w:szCs w:val="24"/>
        </w:rPr>
        <w:t>19</w:t>
      </w:r>
    </w:p>
    <w:p w14:paraId="6C77975B" w14:textId="1321EF58" w:rsidR="00610F22" w:rsidRPr="006A4819" w:rsidRDefault="00001A0F"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4</w:t>
      </w:r>
      <w:r w:rsidR="00610F22" w:rsidRPr="006A4819">
        <w:rPr>
          <w:rFonts w:ascii="Times New Roman" w:hAnsi="Times New Roman" w:cs="Times New Roman"/>
          <w:b/>
          <w:bCs/>
          <w:i/>
          <w:iCs/>
          <w:sz w:val="24"/>
          <w:szCs w:val="24"/>
        </w:rPr>
        <w:t xml:space="preserve">.5.1. </w:t>
      </w:r>
      <w:r w:rsidR="006B3DBE" w:rsidRPr="006A4819">
        <w:rPr>
          <w:rFonts w:ascii="Times New Roman" w:hAnsi="Times New Roman" w:cs="Times New Roman"/>
          <w:b/>
          <w:bCs/>
          <w:i/>
          <w:iCs/>
          <w:sz w:val="24"/>
          <w:szCs w:val="24"/>
        </w:rPr>
        <w:t>Theoretical implications</w:t>
      </w:r>
      <w:r w:rsidR="00610F22" w:rsidRPr="006A4819">
        <w:rPr>
          <w:rFonts w:ascii="Times New Roman" w:hAnsi="Times New Roman" w:cs="Times New Roman"/>
          <w:sz w:val="24"/>
          <w:szCs w:val="24"/>
        </w:rPr>
        <w:tab/>
      </w:r>
      <w:r w:rsidR="00B5434C">
        <w:rPr>
          <w:rFonts w:ascii="Times New Roman" w:hAnsi="Times New Roman" w:cs="Times New Roman"/>
          <w:sz w:val="24"/>
          <w:szCs w:val="24"/>
        </w:rPr>
        <w:t>19</w:t>
      </w:r>
    </w:p>
    <w:p w14:paraId="42F6683B" w14:textId="77784BDF" w:rsidR="00610F22" w:rsidRPr="006A4819" w:rsidRDefault="00001A0F"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4</w:t>
      </w:r>
      <w:r w:rsidR="00610F22" w:rsidRPr="006A4819">
        <w:rPr>
          <w:rFonts w:ascii="Times New Roman" w:hAnsi="Times New Roman" w:cs="Times New Roman"/>
          <w:b/>
          <w:bCs/>
          <w:i/>
          <w:iCs/>
          <w:sz w:val="24"/>
          <w:szCs w:val="24"/>
        </w:rPr>
        <w:t xml:space="preserve">.5.2. </w:t>
      </w:r>
      <w:r w:rsidR="006B3DBE" w:rsidRPr="006A4819">
        <w:rPr>
          <w:rFonts w:ascii="Times New Roman" w:hAnsi="Times New Roman" w:cs="Times New Roman"/>
          <w:b/>
          <w:bCs/>
          <w:i/>
          <w:iCs/>
          <w:sz w:val="24"/>
          <w:szCs w:val="24"/>
        </w:rPr>
        <w:t>Managerial implications</w:t>
      </w:r>
      <w:r w:rsidR="00610F22" w:rsidRPr="006A4819">
        <w:rPr>
          <w:rFonts w:ascii="Times New Roman" w:hAnsi="Times New Roman" w:cs="Times New Roman"/>
          <w:sz w:val="24"/>
          <w:szCs w:val="24"/>
        </w:rPr>
        <w:tab/>
      </w:r>
      <w:r w:rsidR="005A1090">
        <w:rPr>
          <w:rFonts w:ascii="Times New Roman" w:hAnsi="Times New Roman" w:cs="Times New Roman"/>
          <w:sz w:val="24"/>
          <w:szCs w:val="24"/>
        </w:rPr>
        <w:t>20</w:t>
      </w:r>
    </w:p>
    <w:p w14:paraId="10D3691F" w14:textId="2837B107" w:rsidR="00610F22" w:rsidRPr="006A4819" w:rsidRDefault="00001A0F"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sz w:val="24"/>
          <w:szCs w:val="24"/>
        </w:rPr>
        <w:t>4</w:t>
      </w:r>
      <w:r w:rsidR="00610F22" w:rsidRPr="006A4819">
        <w:rPr>
          <w:rFonts w:ascii="Times New Roman" w:hAnsi="Times New Roman" w:cs="Times New Roman"/>
          <w:b/>
          <w:bCs/>
          <w:sz w:val="24"/>
          <w:szCs w:val="24"/>
        </w:rPr>
        <w:t xml:space="preserve">.6. </w:t>
      </w:r>
      <w:r w:rsidR="006B3DBE" w:rsidRPr="006A4819">
        <w:rPr>
          <w:rFonts w:ascii="Times New Roman" w:hAnsi="Times New Roman" w:cs="Times New Roman"/>
          <w:b/>
          <w:bCs/>
          <w:sz w:val="24"/>
          <w:szCs w:val="24"/>
        </w:rPr>
        <w:t>Limitations and directions for</w:t>
      </w:r>
      <w:r w:rsidR="00610F22" w:rsidRPr="006A4819">
        <w:rPr>
          <w:rFonts w:ascii="Times New Roman" w:hAnsi="Times New Roman" w:cs="Times New Roman"/>
          <w:b/>
          <w:bCs/>
          <w:sz w:val="24"/>
          <w:szCs w:val="24"/>
        </w:rPr>
        <w:t xml:space="preserve"> future research</w:t>
      </w:r>
      <w:r w:rsidR="00610F22" w:rsidRPr="006A4819">
        <w:rPr>
          <w:rFonts w:ascii="Times New Roman" w:hAnsi="Times New Roman" w:cs="Times New Roman"/>
          <w:sz w:val="24"/>
          <w:szCs w:val="24"/>
        </w:rPr>
        <w:tab/>
      </w:r>
      <w:r w:rsidR="005A1090">
        <w:rPr>
          <w:rFonts w:ascii="Times New Roman" w:hAnsi="Times New Roman" w:cs="Times New Roman"/>
          <w:sz w:val="24"/>
          <w:szCs w:val="24"/>
        </w:rPr>
        <w:t>2</w:t>
      </w:r>
      <w:r w:rsidR="00B5434C">
        <w:rPr>
          <w:rFonts w:ascii="Times New Roman" w:hAnsi="Times New Roman" w:cs="Times New Roman"/>
          <w:sz w:val="24"/>
          <w:szCs w:val="24"/>
        </w:rPr>
        <w:t>0</w:t>
      </w:r>
    </w:p>
    <w:p w14:paraId="6A5F98BC" w14:textId="3FC6CB65" w:rsidR="00610F22" w:rsidRPr="006A4819" w:rsidRDefault="00610F22" w:rsidP="003735B5">
      <w:pPr>
        <w:tabs>
          <w:tab w:val="right" w:leader="dot" w:pos="9356"/>
        </w:tabs>
        <w:spacing w:after="0" w:line="360" w:lineRule="auto"/>
        <w:contextualSpacing/>
        <w:jc w:val="both"/>
        <w:rPr>
          <w:rFonts w:ascii="Times New Roman" w:hAnsi="Times New Roman" w:cs="Times New Roman"/>
          <w:b/>
          <w:bCs/>
          <w:sz w:val="24"/>
          <w:szCs w:val="24"/>
        </w:rPr>
      </w:pPr>
      <w:r w:rsidRPr="006A4819">
        <w:rPr>
          <w:rFonts w:ascii="Times New Roman" w:hAnsi="Times New Roman" w:cs="Times New Roman"/>
          <w:b/>
          <w:bCs/>
          <w:sz w:val="24"/>
          <w:szCs w:val="24"/>
        </w:rPr>
        <w:t>CHAPTER 5 – CONCLUSION</w:t>
      </w:r>
      <w:r w:rsidRPr="006A4819">
        <w:rPr>
          <w:rFonts w:ascii="Times New Roman" w:hAnsi="Times New Roman" w:cs="Times New Roman"/>
          <w:sz w:val="24"/>
          <w:szCs w:val="24"/>
        </w:rPr>
        <w:tab/>
      </w:r>
      <w:r w:rsidR="005A1090">
        <w:rPr>
          <w:rFonts w:ascii="Times New Roman" w:hAnsi="Times New Roman" w:cs="Times New Roman"/>
          <w:sz w:val="24"/>
          <w:szCs w:val="24"/>
        </w:rPr>
        <w:t>2</w:t>
      </w:r>
      <w:r w:rsidR="00B5434C">
        <w:rPr>
          <w:rFonts w:ascii="Times New Roman" w:hAnsi="Times New Roman" w:cs="Times New Roman"/>
          <w:sz w:val="24"/>
          <w:szCs w:val="24"/>
        </w:rPr>
        <w:t>0</w:t>
      </w:r>
    </w:p>
    <w:p w14:paraId="46C483B0" w14:textId="665AB114" w:rsidR="00934A67" w:rsidRPr="006A4819" w:rsidRDefault="008D4300" w:rsidP="003735B5">
      <w:pPr>
        <w:tabs>
          <w:tab w:val="right" w:leader="dot" w:pos="9356"/>
        </w:tabs>
        <w:spacing w:after="0" w:line="360" w:lineRule="auto"/>
        <w:contextualSpacing/>
        <w:jc w:val="both"/>
        <w:rPr>
          <w:rFonts w:ascii="Times New Roman" w:hAnsi="Times New Roman" w:cs="Times New Roman"/>
          <w:b/>
          <w:bCs/>
          <w:sz w:val="24"/>
          <w:szCs w:val="24"/>
        </w:rPr>
      </w:pPr>
      <w:r w:rsidRPr="006A4819">
        <w:rPr>
          <w:rFonts w:ascii="Times New Roman" w:hAnsi="Times New Roman" w:cs="Times New Roman"/>
          <w:b/>
          <w:bCs/>
          <w:sz w:val="24"/>
          <w:szCs w:val="24"/>
        </w:rPr>
        <w:t xml:space="preserve">5.1. </w:t>
      </w:r>
      <w:r w:rsidR="00824922" w:rsidRPr="006A4819">
        <w:rPr>
          <w:rFonts w:ascii="Times New Roman" w:hAnsi="Times New Roman" w:cs="Times New Roman"/>
          <w:b/>
          <w:bCs/>
          <w:sz w:val="24"/>
          <w:szCs w:val="24"/>
        </w:rPr>
        <w:t>Summary</w:t>
      </w:r>
      <w:r w:rsidR="00DE6336" w:rsidRPr="006A4819">
        <w:rPr>
          <w:rFonts w:ascii="Times New Roman" w:hAnsi="Times New Roman" w:cs="Times New Roman"/>
          <w:sz w:val="24"/>
          <w:szCs w:val="24"/>
        </w:rPr>
        <w:tab/>
      </w:r>
      <w:r w:rsidR="005A1090">
        <w:rPr>
          <w:rFonts w:ascii="Times New Roman" w:hAnsi="Times New Roman" w:cs="Times New Roman"/>
          <w:sz w:val="24"/>
          <w:szCs w:val="24"/>
        </w:rPr>
        <w:t>2</w:t>
      </w:r>
      <w:r w:rsidR="00B5434C">
        <w:rPr>
          <w:rFonts w:ascii="Times New Roman" w:hAnsi="Times New Roman" w:cs="Times New Roman"/>
          <w:sz w:val="24"/>
          <w:szCs w:val="24"/>
        </w:rPr>
        <w:t>0</w:t>
      </w:r>
    </w:p>
    <w:p w14:paraId="7DCCA692" w14:textId="2D7FCDBD" w:rsidR="008D4300" w:rsidRPr="006A4819" w:rsidRDefault="008D4300" w:rsidP="003735B5">
      <w:pPr>
        <w:tabs>
          <w:tab w:val="right" w:leader="dot" w:pos="9356"/>
        </w:tabs>
        <w:spacing w:after="0" w:line="360" w:lineRule="auto"/>
        <w:contextualSpacing/>
        <w:jc w:val="both"/>
        <w:rPr>
          <w:rFonts w:ascii="Times New Roman" w:hAnsi="Times New Roman" w:cs="Times New Roman"/>
          <w:b/>
          <w:bCs/>
          <w:sz w:val="24"/>
          <w:szCs w:val="24"/>
        </w:rPr>
      </w:pPr>
      <w:r w:rsidRPr="006A4819">
        <w:rPr>
          <w:rFonts w:ascii="Times New Roman" w:hAnsi="Times New Roman" w:cs="Times New Roman"/>
          <w:b/>
          <w:bCs/>
          <w:sz w:val="24"/>
          <w:szCs w:val="24"/>
        </w:rPr>
        <w:t>5.2. Implications</w:t>
      </w:r>
      <w:r w:rsidR="00203067" w:rsidRPr="006A4819">
        <w:rPr>
          <w:rFonts w:ascii="Times New Roman" w:hAnsi="Times New Roman" w:cs="Times New Roman"/>
          <w:sz w:val="24"/>
          <w:szCs w:val="24"/>
        </w:rPr>
        <w:tab/>
      </w:r>
      <w:r w:rsidR="005A1090">
        <w:rPr>
          <w:rFonts w:ascii="Times New Roman" w:hAnsi="Times New Roman" w:cs="Times New Roman"/>
          <w:sz w:val="24"/>
          <w:szCs w:val="24"/>
        </w:rPr>
        <w:t>2</w:t>
      </w:r>
      <w:r w:rsidR="00B5434C">
        <w:rPr>
          <w:rFonts w:ascii="Times New Roman" w:hAnsi="Times New Roman" w:cs="Times New Roman"/>
          <w:sz w:val="24"/>
          <w:szCs w:val="24"/>
        </w:rPr>
        <w:t>0</w:t>
      </w:r>
    </w:p>
    <w:p w14:paraId="31802054" w14:textId="182C20C4" w:rsidR="008D4300" w:rsidRPr="006A4819" w:rsidRDefault="008D4300"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 xml:space="preserve">5.2.1. </w:t>
      </w:r>
      <w:r w:rsidR="00824922" w:rsidRPr="006A4819">
        <w:rPr>
          <w:rFonts w:ascii="Times New Roman" w:hAnsi="Times New Roman" w:cs="Times New Roman"/>
          <w:b/>
          <w:bCs/>
          <w:i/>
          <w:iCs/>
          <w:sz w:val="24"/>
          <w:szCs w:val="24"/>
        </w:rPr>
        <w:t>Theoretical i</w:t>
      </w:r>
      <w:r w:rsidRPr="006A4819">
        <w:rPr>
          <w:rFonts w:ascii="Times New Roman" w:hAnsi="Times New Roman" w:cs="Times New Roman"/>
          <w:b/>
          <w:bCs/>
          <w:i/>
          <w:iCs/>
          <w:sz w:val="24"/>
          <w:szCs w:val="24"/>
        </w:rPr>
        <w:t>mplications</w:t>
      </w:r>
      <w:r w:rsidR="00203067" w:rsidRPr="006A4819">
        <w:rPr>
          <w:rFonts w:ascii="Times New Roman" w:hAnsi="Times New Roman" w:cs="Times New Roman"/>
          <w:sz w:val="24"/>
          <w:szCs w:val="24"/>
        </w:rPr>
        <w:tab/>
      </w:r>
      <w:r w:rsidR="005A1090">
        <w:rPr>
          <w:rFonts w:ascii="Times New Roman" w:hAnsi="Times New Roman" w:cs="Times New Roman"/>
          <w:sz w:val="24"/>
          <w:szCs w:val="24"/>
        </w:rPr>
        <w:t>2</w:t>
      </w:r>
      <w:r w:rsidR="00B5434C">
        <w:rPr>
          <w:rFonts w:ascii="Times New Roman" w:hAnsi="Times New Roman" w:cs="Times New Roman"/>
          <w:sz w:val="24"/>
          <w:szCs w:val="24"/>
        </w:rPr>
        <w:t>1</w:t>
      </w:r>
    </w:p>
    <w:p w14:paraId="4C8F7578" w14:textId="295D2C7C" w:rsidR="008D4300" w:rsidRPr="006A4819" w:rsidRDefault="008D4300"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A4819">
        <w:rPr>
          <w:rFonts w:ascii="Times New Roman" w:hAnsi="Times New Roman" w:cs="Times New Roman"/>
          <w:b/>
          <w:bCs/>
          <w:i/>
          <w:iCs/>
          <w:sz w:val="24"/>
          <w:szCs w:val="24"/>
        </w:rPr>
        <w:t xml:space="preserve">5.2.2. </w:t>
      </w:r>
      <w:r w:rsidR="00824922" w:rsidRPr="006A4819">
        <w:rPr>
          <w:rFonts w:ascii="Times New Roman" w:hAnsi="Times New Roman" w:cs="Times New Roman"/>
          <w:b/>
          <w:bCs/>
          <w:i/>
          <w:iCs/>
          <w:sz w:val="24"/>
          <w:szCs w:val="24"/>
        </w:rPr>
        <w:t>Managerial implications</w:t>
      </w:r>
      <w:r w:rsidR="00734299" w:rsidRPr="006A4819">
        <w:rPr>
          <w:rFonts w:ascii="Times New Roman" w:hAnsi="Times New Roman" w:cs="Times New Roman"/>
          <w:sz w:val="24"/>
          <w:szCs w:val="24"/>
        </w:rPr>
        <w:tab/>
      </w:r>
      <w:r w:rsidR="005A1090">
        <w:rPr>
          <w:rFonts w:ascii="Times New Roman" w:hAnsi="Times New Roman" w:cs="Times New Roman"/>
          <w:sz w:val="24"/>
          <w:szCs w:val="24"/>
        </w:rPr>
        <w:t>2</w:t>
      </w:r>
      <w:r w:rsidR="00B5434C">
        <w:rPr>
          <w:rFonts w:ascii="Times New Roman" w:hAnsi="Times New Roman" w:cs="Times New Roman"/>
          <w:sz w:val="24"/>
          <w:szCs w:val="24"/>
        </w:rPr>
        <w:t>1</w:t>
      </w:r>
    </w:p>
    <w:p w14:paraId="7E9F0CD4" w14:textId="11242C92" w:rsidR="00610F22" w:rsidRPr="006A4819" w:rsidRDefault="008D4300" w:rsidP="003735B5">
      <w:pPr>
        <w:tabs>
          <w:tab w:val="right" w:leader="dot" w:pos="9356"/>
        </w:tabs>
        <w:spacing w:after="0" w:line="360" w:lineRule="auto"/>
        <w:contextualSpacing/>
        <w:jc w:val="both"/>
        <w:rPr>
          <w:rFonts w:ascii="Times New Roman" w:hAnsi="Times New Roman" w:cs="Times New Roman"/>
          <w:sz w:val="24"/>
          <w:szCs w:val="24"/>
        </w:rPr>
      </w:pPr>
      <w:r w:rsidRPr="006A4819">
        <w:rPr>
          <w:rFonts w:ascii="Times New Roman" w:hAnsi="Times New Roman" w:cs="Times New Roman"/>
          <w:b/>
          <w:bCs/>
          <w:sz w:val="24"/>
          <w:szCs w:val="24"/>
        </w:rPr>
        <w:t>5.3. Limitations and future research direction</w:t>
      </w:r>
      <w:r w:rsidR="00FF46AB" w:rsidRPr="006A4819">
        <w:rPr>
          <w:rFonts w:ascii="Times New Roman" w:hAnsi="Times New Roman" w:cs="Times New Roman"/>
          <w:b/>
          <w:bCs/>
          <w:sz w:val="24"/>
          <w:szCs w:val="24"/>
        </w:rPr>
        <w:t>s</w:t>
      </w:r>
      <w:r w:rsidR="00734299" w:rsidRPr="006A4819">
        <w:rPr>
          <w:rFonts w:ascii="Times New Roman" w:hAnsi="Times New Roman" w:cs="Times New Roman"/>
          <w:sz w:val="24"/>
          <w:szCs w:val="24"/>
        </w:rPr>
        <w:tab/>
      </w:r>
      <w:r w:rsidR="005A1090">
        <w:rPr>
          <w:rFonts w:ascii="Times New Roman" w:hAnsi="Times New Roman" w:cs="Times New Roman"/>
          <w:sz w:val="24"/>
          <w:szCs w:val="24"/>
        </w:rPr>
        <w:t>2</w:t>
      </w:r>
      <w:r w:rsidR="00F81192">
        <w:rPr>
          <w:rFonts w:ascii="Times New Roman" w:hAnsi="Times New Roman" w:cs="Times New Roman"/>
          <w:sz w:val="24"/>
          <w:szCs w:val="24"/>
        </w:rPr>
        <w:t>2</w:t>
      </w:r>
    </w:p>
    <w:p w14:paraId="1B288C77" w14:textId="396FD4C4" w:rsidR="002B208B" w:rsidRPr="006A4819" w:rsidRDefault="002B208B" w:rsidP="003735B5">
      <w:pPr>
        <w:tabs>
          <w:tab w:val="right" w:leader="dot" w:pos="9356"/>
        </w:tabs>
        <w:spacing w:after="0" w:line="360" w:lineRule="auto"/>
        <w:contextualSpacing/>
        <w:jc w:val="both"/>
        <w:rPr>
          <w:rFonts w:ascii="Times New Roman" w:hAnsi="Times New Roman" w:cs="Times New Roman"/>
          <w:sz w:val="24"/>
          <w:szCs w:val="24"/>
        </w:rPr>
      </w:pPr>
      <w:r w:rsidRPr="006A4819">
        <w:rPr>
          <w:rFonts w:ascii="Times New Roman" w:hAnsi="Times New Roman" w:cs="Times New Roman"/>
          <w:b/>
          <w:bCs/>
          <w:sz w:val="24"/>
          <w:szCs w:val="24"/>
        </w:rPr>
        <w:t>5.4. Conclusion</w:t>
      </w:r>
      <w:r w:rsidRPr="006A4819">
        <w:rPr>
          <w:rFonts w:ascii="Times New Roman" w:hAnsi="Times New Roman" w:cs="Times New Roman"/>
          <w:sz w:val="24"/>
          <w:szCs w:val="24"/>
        </w:rPr>
        <w:tab/>
      </w:r>
      <w:r w:rsidR="005A1090">
        <w:rPr>
          <w:rFonts w:ascii="Times New Roman" w:hAnsi="Times New Roman" w:cs="Times New Roman"/>
          <w:sz w:val="24"/>
          <w:szCs w:val="24"/>
        </w:rPr>
        <w:t>2</w:t>
      </w:r>
      <w:r w:rsidR="00F81192">
        <w:rPr>
          <w:rFonts w:ascii="Times New Roman" w:hAnsi="Times New Roman" w:cs="Times New Roman"/>
          <w:sz w:val="24"/>
          <w:szCs w:val="24"/>
        </w:rPr>
        <w:t>2</w:t>
      </w:r>
    </w:p>
    <w:p w14:paraId="36BC1575" w14:textId="4452FADD" w:rsidR="00610F22" w:rsidRPr="006A4819" w:rsidRDefault="00610F22" w:rsidP="003735B5">
      <w:pPr>
        <w:tabs>
          <w:tab w:val="right" w:leader="dot" w:pos="9356"/>
        </w:tabs>
        <w:spacing w:after="0" w:line="360" w:lineRule="auto"/>
        <w:contextualSpacing/>
        <w:jc w:val="both"/>
        <w:rPr>
          <w:rFonts w:ascii="Times New Roman" w:hAnsi="Times New Roman" w:cs="Times New Roman"/>
          <w:b/>
          <w:sz w:val="24"/>
          <w:szCs w:val="24"/>
        </w:rPr>
      </w:pPr>
      <w:r w:rsidRPr="006A4819">
        <w:rPr>
          <w:rFonts w:ascii="Times New Roman" w:hAnsi="Times New Roman" w:cs="Times New Roman"/>
          <w:b/>
          <w:sz w:val="24"/>
          <w:szCs w:val="24"/>
        </w:rPr>
        <w:t>REFERENCES</w:t>
      </w:r>
      <w:r w:rsidRPr="006A4819">
        <w:rPr>
          <w:rFonts w:ascii="Times New Roman" w:hAnsi="Times New Roman" w:cs="Times New Roman"/>
          <w:sz w:val="24"/>
          <w:szCs w:val="24"/>
        </w:rPr>
        <w:tab/>
      </w:r>
      <w:r w:rsidR="005A1090">
        <w:rPr>
          <w:rFonts w:ascii="Times New Roman" w:hAnsi="Times New Roman" w:cs="Times New Roman"/>
          <w:sz w:val="24"/>
          <w:szCs w:val="24"/>
        </w:rPr>
        <w:t>2</w:t>
      </w:r>
      <w:r w:rsidR="00F81192">
        <w:rPr>
          <w:rFonts w:ascii="Times New Roman" w:hAnsi="Times New Roman" w:cs="Times New Roman"/>
          <w:sz w:val="24"/>
          <w:szCs w:val="24"/>
        </w:rPr>
        <w:t>3</w:t>
      </w:r>
    </w:p>
    <w:p w14:paraId="5DF03898" w14:textId="77777777" w:rsidR="00681A8C" w:rsidRPr="006A4819" w:rsidRDefault="00681A8C" w:rsidP="00001A0F">
      <w:pPr>
        <w:tabs>
          <w:tab w:val="right" w:leader="dot" w:pos="9356"/>
        </w:tabs>
        <w:spacing w:after="0" w:line="360" w:lineRule="auto"/>
        <w:contextualSpacing/>
        <w:jc w:val="both"/>
        <w:rPr>
          <w:rFonts w:ascii="Times New Roman" w:hAnsi="Times New Roman" w:cs="Times New Roman"/>
          <w:b/>
          <w:bCs/>
          <w:sz w:val="24"/>
          <w:szCs w:val="24"/>
        </w:rPr>
      </w:pPr>
    </w:p>
    <w:p w14:paraId="4B9C5AFB" w14:textId="34450B01" w:rsidR="0087377A" w:rsidRPr="006A4819" w:rsidRDefault="0087377A" w:rsidP="003735B5">
      <w:pPr>
        <w:tabs>
          <w:tab w:val="right" w:leader="dot" w:pos="9356"/>
        </w:tabs>
        <w:spacing w:after="0" w:line="360" w:lineRule="auto"/>
        <w:contextualSpacing/>
        <w:jc w:val="both"/>
        <w:rPr>
          <w:rFonts w:ascii="Times New Roman" w:hAnsi="Times New Roman" w:cs="Times New Roman"/>
          <w:b/>
          <w:bCs/>
          <w:sz w:val="24"/>
          <w:szCs w:val="24"/>
        </w:rPr>
        <w:sectPr w:rsidR="0087377A" w:rsidRPr="006A4819" w:rsidSect="008A6AA9">
          <w:headerReference w:type="default" r:id="rId10"/>
          <w:pgSz w:w="11907" w:h="16839" w:code="9"/>
          <w:pgMar w:top="1985" w:right="1134" w:bottom="1701" w:left="1985" w:header="720" w:footer="720" w:gutter="0"/>
          <w:pgNumType w:fmt="lowerRoman" w:start="1"/>
          <w:cols w:space="720"/>
          <w:docGrid w:linePitch="360"/>
        </w:sectPr>
      </w:pPr>
    </w:p>
    <w:p w14:paraId="2C3770FD" w14:textId="193E40A8" w:rsidR="00BF6A25" w:rsidRPr="006A4819" w:rsidRDefault="00207325" w:rsidP="006A4819">
      <w:pPr>
        <w:spacing w:after="0" w:line="360" w:lineRule="auto"/>
        <w:jc w:val="center"/>
        <w:rPr>
          <w:rFonts w:ascii="Times New Roman" w:hAnsi="Times New Roman" w:cs="Times New Roman"/>
          <w:b/>
          <w:sz w:val="26"/>
          <w:szCs w:val="26"/>
        </w:rPr>
      </w:pPr>
      <w:r w:rsidRPr="006A4819">
        <w:rPr>
          <w:rFonts w:ascii="Times New Roman" w:hAnsi="Times New Roman" w:cs="Times New Roman"/>
          <w:b/>
          <w:sz w:val="26"/>
          <w:szCs w:val="26"/>
        </w:rPr>
        <w:t xml:space="preserve">CHAPTER 1 </w:t>
      </w:r>
      <w:r w:rsidR="00BF6A25" w:rsidRPr="006A4819">
        <w:rPr>
          <w:rFonts w:ascii="Times New Roman" w:hAnsi="Times New Roman" w:cs="Times New Roman"/>
          <w:b/>
          <w:sz w:val="26"/>
          <w:szCs w:val="26"/>
        </w:rPr>
        <w:t>–</w:t>
      </w:r>
      <w:r w:rsidRPr="006A4819">
        <w:rPr>
          <w:rFonts w:ascii="Times New Roman" w:hAnsi="Times New Roman" w:cs="Times New Roman"/>
          <w:b/>
          <w:sz w:val="26"/>
          <w:szCs w:val="26"/>
        </w:rPr>
        <w:t xml:space="preserve"> </w:t>
      </w:r>
      <w:r w:rsidR="00CA2C52" w:rsidRPr="006A4819">
        <w:rPr>
          <w:rFonts w:ascii="Times New Roman" w:hAnsi="Times New Roman" w:cs="Times New Roman"/>
          <w:b/>
          <w:sz w:val="26"/>
          <w:szCs w:val="26"/>
        </w:rPr>
        <w:t>INTRODUCTION</w:t>
      </w:r>
    </w:p>
    <w:p w14:paraId="13D6212E" w14:textId="44C33D40" w:rsidR="005C59EB" w:rsidRPr="006A4819" w:rsidRDefault="00965739" w:rsidP="00EB18AF">
      <w:pPr>
        <w:pStyle w:val="ListParagraph"/>
        <w:numPr>
          <w:ilvl w:val="0"/>
          <w:numId w:val="10"/>
        </w:numPr>
        <w:spacing w:after="0" w:line="360" w:lineRule="auto"/>
        <w:ind w:left="450" w:hanging="450"/>
        <w:jc w:val="both"/>
        <w:rPr>
          <w:rFonts w:ascii="Times New Roman" w:hAnsi="Times New Roman" w:cs="Times New Roman"/>
          <w:b/>
          <w:bCs/>
          <w:sz w:val="26"/>
          <w:szCs w:val="26"/>
        </w:rPr>
      </w:pPr>
      <w:r w:rsidRPr="006A4819">
        <w:rPr>
          <w:rFonts w:ascii="Times New Roman" w:hAnsi="Times New Roman" w:cs="Times New Roman"/>
          <w:b/>
          <w:bCs/>
          <w:sz w:val="26"/>
          <w:szCs w:val="26"/>
        </w:rPr>
        <w:t xml:space="preserve">Research </w:t>
      </w:r>
      <w:r w:rsidR="00704B3A" w:rsidRPr="006A4819">
        <w:rPr>
          <w:rFonts w:ascii="Times New Roman" w:hAnsi="Times New Roman" w:cs="Times New Roman"/>
          <w:b/>
          <w:bCs/>
          <w:sz w:val="26"/>
          <w:szCs w:val="26"/>
        </w:rPr>
        <w:t>gaps</w:t>
      </w:r>
    </w:p>
    <w:p w14:paraId="03B29E2D" w14:textId="1E357727" w:rsidR="00D16A23" w:rsidRPr="006A4819" w:rsidRDefault="00085E9A" w:rsidP="00EB18A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S</w:t>
      </w:r>
      <w:r w:rsidR="00D16A23" w:rsidRPr="006A4819">
        <w:rPr>
          <w:rFonts w:ascii="Times New Roman" w:hAnsi="Times New Roman" w:cs="Times New Roman"/>
          <w:sz w:val="26"/>
          <w:szCs w:val="26"/>
        </w:rPr>
        <w:t>ignificant global changes, such as increased globalization, advancements in technology, and unforeseen pandemics, have reshaped the nature of work and the workforce. The rise in female employment and the emergence of dual career couples exemplify these changes, leading to a shift from passive employees to proactive entrepreneurs in their work endeavors. However, this shift has also brought about challenges in achieving a balance between professional and personal life. This imbalance has been particularly evident among doctors, who face long working hours, high job demands, and considerable occupational stress, which often result in burnout. These burnouts, in turn, can lead to medical errors, lower patient satisfaction, extended post-discharge recovery times, and reduced professional performance</w:t>
      </w:r>
      <w:r w:rsidR="00291011" w:rsidRPr="006A4819">
        <w:rPr>
          <w:rFonts w:ascii="Times New Roman" w:hAnsi="Times New Roman" w:cs="Times New Roman"/>
          <w:sz w:val="26"/>
          <w:szCs w:val="26"/>
        </w:rPr>
        <w:t xml:space="preserve"> </w:t>
      </w:r>
      <w:r w:rsidR="00291011" w:rsidRPr="006A4819">
        <w:rPr>
          <w:rFonts w:ascii="Times New Roman" w:hAnsi="Times New Roman" w:cs="Times New Roman"/>
          <w:sz w:val="26"/>
          <w:szCs w:val="26"/>
        </w:rPr>
        <w:fldChar w:fldCharType="begin">
          <w:fldData xml:space="preserve">PEVuZE5vdGU+PENpdGU+PEF1dGhvcj5TaGFuYWZlbHQ8L0F1dGhvcj48WWVhcj4yMDE1PC9ZZWFy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</w:fldData>
        </w:fldChar>
      </w:r>
      <w:r w:rsidR="002F218E">
        <w:rPr>
          <w:rFonts w:ascii="Times New Roman" w:hAnsi="Times New Roman" w:cs="Times New Roman"/>
          <w:sz w:val="26"/>
          <w:szCs w:val="26"/>
        </w:rPr>
        <w:instrText xml:space="preserve"> ADDIN EN.CITE </w:instrText>
      </w:r>
      <w:r w:rsidR="002F218E">
        <w:rPr>
          <w:rFonts w:ascii="Times New Roman" w:hAnsi="Times New Roman" w:cs="Times New Roman"/>
          <w:sz w:val="26"/>
          <w:szCs w:val="26"/>
        </w:rPr>
        <w:fldChar w:fldCharType="begin">
          <w:fldData xml:space="preserve">PEVuZE5vdGU+PENpdGU+PEF1dGhvcj5TaGFuYWZlbHQ8L0F1dGhvcj48WWVhcj4yMDE1PC9ZZWFy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</w:fldData>
        </w:fldChar>
      </w:r>
      <w:r w:rsidR="002F218E">
        <w:rPr>
          <w:rFonts w:ascii="Times New Roman" w:hAnsi="Times New Roman" w:cs="Times New Roman"/>
          <w:sz w:val="26"/>
          <w:szCs w:val="26"/>
        </w:rPr>
        <w:instrText xml:space="preserve"> ADDIN EN.CITE.DATA </w:instrText>
      </w:r>
      <w:r w:rsidR="002F218E">
        <w:rPr>
          <w:rFonts w:ascii="Times New Roman" w:hAnsi="Times New Roman" w:cs="Times New Roman"/>
          <w:sz w:val="26"/>
          <w:szCs w:val="26"/>
        </w:rPr>
      </w:r>
      <w:r w:rsidR="002F218E">
        <w:rPr>
          <w:rFonts w:ascii="Times New Roman" w:hAnsi="Times New Roman" w:cs="Times New Roman"/>
          <w:sz w:val="26"/>
          <w:szCs w:val="26"/>
        </w:rPr>
        <w:fldChar w:fldCharType="end"/>
      </w:r>
      <w:r w:rsidR="00291011" w:rsidRPr="006A4819">
        <w:rPr>
          <w:rFonts w:ascii="Times New Roman" w:hAnsi="Times New Roman" w:cs="Times New Roman"/>
          <w:sz w:val="26"/>
          <w:szCs w:val="26"/>
        </w:rPr>
      </w:r>
      <w:r w:rsidR="00291011" w:rsidRPr="006A4819">
        <w:rPr>
          <w:rFonts w:ascii="Times New Roman" w:hAnsi="Times New Roman" w:cs="Times New Roman"/>
          <w:sz w:val="26"/>
          <w:szCs w:val="26"/>
        </w:rPr>
        <w:fldChar w:fldCharType="separate"/>
      </w:r>
      <w:r w:rsidR="002F218E">
        <w:rPr>
          <w:rFonts w:ascii="Times New Roman" w:hAnsi="Times New Roman" w:cs="Times New Roman"/>
          <w:noProof/>
          <w:sz w:val="26"/>
          <w:szCs w:val="26"/>
        </w:rPr>
        <w:t>(Shanafelt et al., 2015; Shanafelt et al., 2016; West et al., 2009)</w:t>
      </w:r>
      <w:r w:rsidR="00291011" w:rsidRPr="006A4819">
        <w:rPr>
          <w:rFonts w:ascii="Times New Roman" w:hAnsi="Times New Roman" w:cs="Times New Roman"/>
          <w:sz w:val="26"/>
          <w:szCs w:val="26"/>
        </w:rPr>
        <w:fldChar w:fldCharType="end"/>
      </w:r>
      <w:r w:rsidR="00D16A23" w:rsidRPr="006A4819">
        <w:rPr>
          <w:rFonts w:ascii="Times New Roman" w:hAnsi="Times New Roman" w:cs="Times New Roman"/>
          <w:sz w:val="26"/>
          <w:szCs w:val="26"/>
        </w:rPr>
        <w:t>.</w:t>
      </w:r>
    </w:p>
    <w:p w14:paraId="23E1BAD8" w14:textId="50DE491F" w:rsidR="00291011" w:rsidRPr="006A4819" w:rsidRDefault="00D16A23" w:rsidP="00EB18AF">
      <w:pPr>
        <w:spacing w:after="0" w:line="360" w:lineRule="auto"/>
        <w:ind w:firstLine="720"/>
        <w:jc w:val="both"/>
        <w:rPr>
          <w:rFonts w:ascii="Times New Roman" w:hAnsi="Times New Roman" w:cs="Times New Roman"/>
          <w:sz w:val="26"/>
          <w:szCs w:val="26"/>
        </w:rPr>
      </w:pPr>
      <w:r w:rsidRPr="006A4819">
        <w:rPr>
          <w:rFonts w:ascii="Times New Roman" w:hAnsi="Times New Roman" w:cs="Times New Roman"/>
          <w:sz w:val="26"/>
          <w:szCs w:val="26"/>
        </w:rPr>
        <w:t>Nonetheless, it is important to recognize that work and life interactions can have positive, reinforcing effects</w:t>
      </w:r>
      <w:r w:rsidR="00291011" w:rsidRPr="006A4819">
        <w:rPr>
          <w:rFonts w:ascii="Times New Roman" w:hAnsi="Times New Roman" w:cs="Times New Roman"/>
          <w:sz w:val="26"/>
          <w:szCs w:val="26"/>
        </w:rPr>
        <w:t xml:space="preserve">. In essence, a variety of resources, opportunities, and support gained in the work (life) domain can be used to enhance one’s psychological functioning in the life (work) domain </w:t>
      </w:r>
      <w:r w:rsidR="00291011" w:rsidRPr="006A4819">
        <w:rPr>
          <w:rFonts w:ascii="Times New Roman" w:hAnsi="Times New Roman" w:cs="Times New Roman"/>
          <w:sz w:val="26"/>
          <w:szCs w:val="26"/>
        </w:rPr>
        <w:fldChar w:fldCharType="begin"/>
      </w:r>
      <w:r w:rsidR="00291011" w:rsidRPr="006A4819">
        <w:rPr>
          <w:rFonts w:ascii="Times New Roman" w:hAnsi="Times New Roman" w:cs="Times New Roman"/>
          <w:sz w:val="26"/>
          <w:szCs w:val="26"/>
        </w:rPr>
        <w:instrText xml:space="preserve"> ADDIN EN.CITE &lt;EndNote&gt;&lt;Cite&gt;&lt;Author&gt;Ruderman&lt;/Author&gt;&lt;Year&gt;2002&lt;/Year&gt;&lt;RecNum&gt;342&lt;/RecNum&gt;&lt;DisplayText&gt;(Ruderman et al., 2002)&lt;/DisplayText&gt;&lt;record&gt;&lt;rec-number&gt;342&lt;/rec-number&gt;&lt;foreign-keys&gt;&lt;key app="EN" db-id="wev5xwzsoawedweddx4vzwx0vp9rtv5ve0rx" timestamp="1608302732"&gt;342&lt;/key&gt;&lt;/foreign-keys&gt;&lt;ref-type name="Journal Article"&gt;17&lt;/ref-type&gt;&lt;contributors&gt;&lt;authors&gt;&lt;author&gt;Ruderman, Marian N.&lt;/author&gt;&lt;author&gt;Ohlott, Patricia J.&lt;/author&gt;&lt;author&gt;Panzer, Kate&lt;/author&gt;&lt;author&gt;King, Sara N.&lt;/author&gt;&lt;/authors&gt;&lt;/contributors&gt;&lt;titles&gt;&lt;title&gt;Benefits of multiple roles for managerial women&lt;/title&gt;&lt;secondary-title&gt;Academy of Management Journal&lt;/secondary-title&gt;&lt;/titles&gt;&lt;periodical&gt;&lt;full-title&gt;Academy of Management Journal&lt;/full-title&gt;&lt;/periodical&gt;&lt;pages&gt;369-386&lt;/pages&gt;&lt;volume&gt;45&lt;/volume&gt;&lt;number&gt;2&lt;/number&gt;&lt;dates&gt;&lt;year&gt;2002&lt;/year&gt;&lt;/dates&gt;&lt;urls&gt;&lt;/urls&gt;&lt;electronic-resource-num&gt;10.2307/3069352&lt;/electronic-resource-num&gt;&lt;/record&gt;&lt;/Cite&gt;&lt;/EndNote&gt;</w:instrText>
      </w:r>
      <w:r w:rsidR="00291011" w:rsidRPr="006A4819">
        <w:rPr>
          <w:rFonts w:ascii="Times New Roman" w:hAnsi="Times New Roman" w:cs="Times New Roman"/>
          <w:sz w:val="26"/>
          <w:szCs w:val="26"/>
        </w:rPr>
        <w:fldChar w:fldCharType="separate"/>
      </w:r>
      <w:r w:rsidR="00291011" w:rsidRPr="006A4819">
        <w:rPr>
          <w:rFonts w:ascii="Times New Roman" w:hAnsi="Times New Roman" w:cs="Times New Roman"/>
          <w:noProof/>
          <w:sz w:val="26"/>
          <w:szCs w:val="26"/>
        </w:rPr>
        <w:t>(Ruderman et al., 2002)</w:t>
      </w:r>
      <w:r w:rsidR="00291011" w:rsidRPr="006A4819">
        <w:rPr>
          <w:rFonts w:ascii="Times New Roman" w:hAnsi="Times New Roman" w:cs="Times New Roman"/>
          <w:sz w:val="26"/>
          <w:szCs w:val="26"/>
        </w:rPr>
        <w:fldChar w:fldCharType="end"/>
      </w:r>
      <w:r w:rsidR="00291011" w:rsidRPr="006A4819">
        <w:rPr>
          <w:rFonts w:ascii="Times New Roman" w:hAnsi="Times New Roman" w:cs="Times New Roman"/>
          <w:sz w:val="26"/>
          <w:szCs w:val="26"/>
        </w:rPr>
        <w:t xml:space="preserve">. </w:t>
      </w:r>
      <w:r w:rsidR="00291011" w:rsidRPr="006A4819">
        <w:rPr>
          <w:rFonts w:ascii="Times New Roman" w:hAnsi="Times New Roman" w:cs="Times New Roman"/>
          <w:sz w:val="26"/>
          <w:szCs w:val="26"/>
        </w:rPr>
        <w:fldChar w:fldCharType="begin"/>
      </w:r>
      <w:r w:rsidR="00291011" w:rsidRPr="006A4819">
        <w:rPr>
          <w:rFonts w:ascii="Times New Roman" w:hAnsi="Times New Roman" w:cs="Times New Roman"/>
          <w:sz w:val="26"/>
          <w:szCs w:val="26"/>
        </w:rPr>
        <w:instrText xml:space="preserve"> ADDIN EN.CITE &lt;EndNote&gt;&lt;Cite AuthorYear="1"&gt;&lt;Author&gt;Frone&lt;/Author&gt;&lt;Year&gt;2003&lt;/Year&gt;&lt;RecNum&gt;344&lt;/RecNum&gt;&lt;DisplayText&gt;Frone (2003)&lt;/DisplayText&gt;&lt;record&gt;&lt;rec-number&gt;344&lt;/rec-number&gt;&lt;foreign-keys&gt;&lt;key app="EN" db-id="wev5xwzsoawedweddx4vzwx0vp9rtv5ve0rx" timestamp="1608303814"&gt;344&lt;/key&gt;&lt;/foreign-keys&gt;&lt;ref-type name="Book Section"&gt;5&lt;/ref-type&gt;&lt;contributors&gt;&lt;authors&gt;&lt;author&gt;Frone, Michael R.&lt;/author&gt;&lt;/authors&gt;&lt;secondary-authors&gt;&lt;author&gt;Quick, James Campbell&lt;/author&gt;&lt;author&gt;Tetrick, Lois E.&lt;/author&gt;&lt;/secondary-authors&gt;&lt;/contributors&gt;&lt;titles&gt;&lt;title&gt;Work–family balance&lt;/title&gt;&lt;secondary-title&gt;Handbook of Occupational Health Psychology&lt;/secondary-title&gt;&lt;/titles&gt;&lt;pages&gt;143–162&lt;/pages&gt;&lt;dates&gt;&lt;year&gt;2003&lt;/year&gt;&lt;/dates&gt;&lt;pub-location&gt;Washington, DC&lt;/pub-location&gt;&lt;publisher&gt;American Psychological Association&lt;/publisher&gt;&lt;urls&gt;&lt;/urls&gt;&lt;electronic-resource-num&gt;10.1037/10474-007&lt;/electronic-resource-num&gt;&lt;/record&gt;&lt;/Cite&gt;&lt;/EndNote&gt;</w:instrText>
      </w:r>
      <w:r w:rsidR="00291011" w:rsidRPr="006A4819">
        <w:rPr>
          <w:rFonts w:ascii="Times New Roman" w:hAnsi="Times New Roman" w:cs="Times New Roman"/>
          <w:sz w:val="26"/>
          <w:szCs w:val="26"/>
        </w:rPr>
        <w:fldChar w:fldCharType="separate"/>
      </w:r>
      <w:r w:rsidR="00291011" w:rsidRPr="006A4819">
        <w:rPr>
          <w:rFonts w:ascii="Times New Roman" w:hAnsi="Times New Roman" w:cs="Times New Roman"/>
          <w:noProof/>
          <w:sz w:val="26"/>
          <w:szCs w:val="26"/>
        </w:rPr>
        <w:t>Frone (2003)</w:t>
      </w:r>
      <w:r w:rsidR="00291011" w:rsidRPr="006A4819">
        <w:rPr>
          <w:rFonts w:ascii="Times New Roman" w:hAnsi="Times New Roman" w:cs="Times New Roman"/>
          <w:sz w:val="26"/>
          <w:szCs w:val="26"/>
        </w:rPr>
        <w:fldChar w:fldCharType="end"/>
      </w:r>
      <w:r w:rsidR="00291011" w:rsidRPr="006A4819">
        <w:rPr>
          <w:rFonts w:ascii="Times New Roman" w:hAnsi="Times New Roman" w:cs="Times New Roman"/>
          <w:sz w:val="26"/>
          <w:szCs w:val="26"/>
        </w:rPr>
        <w:t xml:space="preserve"> suggested a fourfold taxonomy of work-family balance including work-life conflict, life-work conflict, work-life enhancement, and life-work enhancement. Following the fourfold taxonomy of work-life balance, this thesis particularly focuses on the positive facets of work-life balance (including work-life and life-work enhancements) as they are relevant to the case of doctors in Vietnam during the COVID-19 pandemic – the time when the data was collected.</w:t>
      </w:r>
    </w:p>
    <w:p w14:paraId="3786CEC7" w14:textId="211CD473" w:rsidR="00D070DA" w:rsidRPr="006A4819" w:rsidRDefault="009525AA" w:rsidP="00EB18AF">
      <w:pPr>
        <w:spacing w:after="0" w:line="360" w:lineRule="auto"/>
        <w:ind w:firstLine="720"/>
        <w:jc w:val="both"/>
        <w:rPr>
          <w:rFonts w:ascii="Times New Roman" w:hAnsi="Times New Roman" w:cs="Times New Roman"/>
          <w:sz w:val="26"/>
          <w:szCs w:val="26"/>
        </w:rPr>
      </w:pPr>
      <w:r w:rsidRPr="006A4819">
        <w:rPr>
          <w:rFonts w:ascii="Times New Roman" w:hAnsi="Times New Roman" w:cs="Times New Roman"/>
          <w:sz w:val="26"/>
          <w:szCs w:val="26"/>
        </w:rPr>
        <w:t xml:space="preserve">While previous studies have investigated the effects of work-life interactions, few have explored the role of personal factors in work-life and life-work enhancements </w:t>
      </w:r>
      <w:r w:rsidRPr="006A4819">
        <w:rPr>
          <w:rFonts w:ascii="Times New Roman" w:hAnsi="Times New Roman" w:cs="Times New Roman"/>
          <w:sz w:val="26"/>
          <w:szCs w:val="26"/>
        </w:rPr>
        <w:fldChar w:fldCharType="begin"/>
      </w:r>
      <w:r w:rsidRPr="006A4819">
        <w:rPr>
          <w:rFonts w:ascii="Times New Roman" w:hAnsi="Times New Roman" w:cs="Times New Roman"/>
          <w:sz w:val="26"/>
          <w:szCs w:val="26"/>
        </w:rPr>
        <w:instrText xml:space="preserve"> ADDIN EN.CITE &lt;EndNote&gt;&lt;Cite&gt;&lt;Author&gt;Premchandran&lt;/Author&gt;&lt;Year&gt;2019&lt;/Year&gt;&lt;RecNum&gt;360&lt;/RecNum&gt;&lt;DisplayText&gt;(Premchandran &amp;amp; Priyadarshi, 2019)&lt;/DisplayText&gt;&lt;record&gt;&lt;rec-number&gt;360&lt;/rec-number&gt;&lt;foreign-keys&gt;&lt;key app="EN" db-id="wev5xwzsoawedweddx4vzwx0vp9rtv5ve0rx" timestamp="1611500733"&gt;360&lt;/key&gt;&lt;/foreign-keys&gt;&lt;ref-type name="Journal Article"&gt;17&lt;/ref-type&gt;&lt;contributors&gt;&lt;authors&gt;&lt;author&gt;Premchandran, Rajesh&lt;/author&gt;&lt;author&gt;Priyadarshi, Pushpendra&lt;/author&gt;&lt;/authors&gt;&lt;/contributors&gt;&lt;titles&gt;&lt;title&gt;Do boundary preferences, work-family self-efficacy and proactive personality predict job satisfaction? The mediating role of work-family enrichment&lt;/title&gt;&lt;secondary-title&gt;Evidence-based HRM: A Global Forum for Empirical Scholarship&lt;/secondary-title&gt;&lt;/titles&gt;&lt;periodical&gt;&lt;full-title&gt;Evidence-based HRM: a Global Forum for Empirical Scholarship&lt;/full-title&gt;&lt;/periodical&gt;&lt;pages&gt;198-212&lt;/pages&gt;&lt;volume&gt;7&lt;/volume&gt;&lt;number&gt;2&lt;/number&gt;&lt;section&gt;198&lt;/section&gt;&lt;dates&gt;&lt;year&gt;2019&lt;/year&gt;&lt;/dates&gt;&lt;isbn&gt;2049-3983&lt;/isbn&gt;&lt;urls&gt;&lt;/urls&gt;&lt;electronic-resource-num&gt;10.1108/ebhrm-07-2018-0042&lt;/electronic-resource-num&gt;&lt;/record&gt;&lt;/Cite&gt;&lt;/EndNote&gt;</w:instrText>
      </w:r>
      <w:r w:rsidRPr="006A4819">
        <w:rPr>
          <w:rFonts w:ascii="Times New Roman" w:hAnsi="Times New Roman" w:cs="Times New Roman"/>
          <w:sz w:val="26"/>
          <w:szCs w:val="26"/>
        </w:rPr>
        <w:fldChar w:fldCharType="separate"/>
      </w:r>
      <w:r w:rsidRPr="006A4819">
        <w:rPr>
          <w:rFonts w:ascii="Times New Roman" w:hAnsi="Times New Roman" w:cs="Times New Roman"/>
          <w:noProof/>
          <w:sz w:val="26"/>
          <w:szCs w:val="26"/>
        </w:rPr>
        <w:t>(Premchandran &amp; Priyadarshi, 2019)</w:t>
      </w:r>
      <w:r w:rsidRPr="006A4819">
        <w:rPr>
          <w:rFonts w:ascii="Times New Roman" w:hAnsi="Times New Roman" w:cs="Times New Roman"/>
          <w:sz w:val="26"/>
          <w:szCs w:val="26"/>
        </w:rPr>
        <w:fldChar w:fldCharType="end"/>
      </w:r>
      <w:r w:rsidRPr="006A4819">
        <w:rPr>
          <w:rFonts w:ascii="Times New Roman" w:hAnsi="Times New Roman" w:cs="Times New Roman"/>
          <w:sz w:val="26"/>
          <w:szCs w:val="26"/>
        </w:rPr>
        <w:t>. This</w:t>
      </w:r>
      <w:r w:rsidR="006A4819" w:rsidRPr="006A4819">
        <w:rPr>
          <w:rFonts w:ascii="Times New Roman" w:hAnsi="Times New Roman" w:cs="Times New Roman"/>
          <w:sz w:val="26"/>
          <w:szCs w:val="26"/>
        </w:rPr>
        <w:t xml:space="preserve"> thesis</w:t>
      </w:r>
      <w:r w:rsidRPr="006A4819">
        <w:rPr>
          <w:rFonts w:ascii="Times New Roman" w:hAnsi="Times New Roman" w:cs="Times New Roman"/>
          <w:sz w:val="26"/>
          <w:szCs w:val="26"/>
        </w:rPr>
        <w:t xml:space="preserve"> delves into the impact of psychological and physical resources, such as sense of competence, mindfulness at work, and flow at work, on these enhancements. In addition, it also focuses on job complexity, meaningful contacts, and meaningful contributions because they are the most relevant for the case of doctors in Vietnam. Although it is theoretically plausible for some of the antecedents regarding psychological and physical resources to be causally linked to one another, thus explaining variation in enrichment in a sequential, mediated process </w:t>
      </w:r>
      <w:r w:rsidRPr="006A4819">
        <w:rPr>
          <w:rFonts w:ascii="Times New Roman" w:hAnsi="Times New Roman" w:cs="Times New Roman"/>
          <w:sz w:val="26"/>
          <w:szCs w:val="26"/>
        </w:rPr>
        <w:fldChar w:fldCharType="begin"/>
      </w:r>
      <w:r w:rsidRPr="006A4819">
        <w:rPr>
          <w:rFonts w:ascii="Times New Roman" w:hAnsi="Times New Roman" w:cs="Times New Roman"/>
          <w:sz w:val="26"/>
          <w:szCs w:val="26"/>
        </w:rPr>
        <w:instrText xml:space="preserve"> ADDIN EN.CITE &lt;EndNote&gt;&lt;Cite&gt;&lt;Author&gt;Lapierre&lt;/Author&gt;&lt;Year&gt;2018&lt;/Year&gt;&lt;RecNum&gt;359&lt;/RecNum&gt;&lt;DisplayText&gt;(Lapierre et al., 2018)&lt;/DisplayText&gt;&lt;record&gt;&lt;rec-number&gt;359&lt;/rec-number&gt;&lt;foreign-keys&gt;&lt;key app="EN" db-id="wev5xwzsoawedweddx4vzwx0vp9rtv5ve0rx" timestamp="1611429765"&gt;359&lt;/key&gt;&lt;/foreign-keys&gt;&lt;ref-type name="Journal Article"&gt;17&lt;/ref-type&gt;&lt;contributors&gt;&lt;authors&gt;&lt;author&gt;Lapierre, Laurent M.,&lt;/author&gt;&lt;author&gt;Li, Yanhong,&lt;/author&gt;&lt;author&gt;Kwan, Ho Kwong,&lt;/author&gt;&lt;author&gt;Greenhaus, Jeffrey H.,&lt;/author&gt;&lt;author&gt;DiRenzo, Marco S.,&lt;/author&gt;&lt;author&gt;Shao, Ping&lt;/author&gt;&lt;/authors&gt;&lt;/contributors&gt;&lt;titles&gt;&lt;title&gt;A meta-analysis of the antecedents of work-family enrichment&lt;/title&gt;&lt;secondary-title&gt;Journal of Organizational Behavior&lt;/secondary-title&gt;&lt;/titles&gt;&lt;periodical&gt;&lt;full-title&gt;Journal of Organizational Behavior&lt;/full-title&gt;&lt;/periodical&gt;&lt;pages&gt;385-401&lt;/pages&gt;&lt;volume&gt;39&lt;/volume&gt;&lt;number&gt;4&lt;/number&gt;&lt;section&gt;385&lt;/section&gt;&lt;dates&gt;&lt;year&gt;2018&lt;/year&gt;&lt;/dates&gt;&lt;isbn&gt;08943796&lt;/isbn&gt;&lt;urls&gt;&lt;/urls&gt;&lt;electronic-resource-num&gt;10.1002/job.2234&lt;/electronic-resource-num&gt;&lt;/record&gt;&lt;/Cite&gt;&lt;/EndNote&gt;</w:instrText>
      </w:r>
      <w:r w:rsidRPr="006A4819">
        <w:rPr>
          <w:rFonts w:ascii="Times New Roman" w:hAnsi="Times New Roman" w:cs="Times New Roman"/>
          <w:sz w:val="26"/>
          <w:szCs w:val="26"/>
        </w:rPr>
        <w:fldChar w:fldCharType="separate"/>
      </w:r>
      <w:r w:rsidRPr="006A4819">
        <w:rPr>
          <w:rFonts w:ascii="Times New Roman" w:hAnsi="Times New Roman" w:cs="Times New Roman"/>
          <w:noProof/>
          <w:sz w:val="26"/>
          <w:szCs w:val="26"/>
        </w:rPr>
        <w:t>(Lapierre et al., 2018)</w:t>
      </w:r>
      <w:r w:rsidRPr="006A4819">
        <w:rPr>
          <w:rFonts w:ascii="Times New Roman" w:hAnsi="Times New Roman" w:cs="Times New Roman"/>
          <w:sz w:val="26"/>
          <w:szCs w:val="26"/>
        </w:rPr>
        <w:fldChar w:fldCharType="end"/>
      </w:r>
      <w:r w:rsidRPr="006A4819">
        <w:rPr>
          <w:rFonts w:ascii="Times New Roman" w:hAnsi="Times New Roman" w:cs="Times New Roman"/>
          <w:sz w:val="26"/>
          <w:szCs w:val="26"/>
        </w:rPr>
        <w:t xml:space="preserve"> and past studies have investigated some mediators of the relationship between work-life interfaces and its antecedents such as satisfaction and job autonomy </w:t>
      </w:r>
      <w:r w:rsidRPr="006A4819">
        <w:rPr>
          <w:rFonts w:ascii="Times New Roman" w:hAnsi="Times New Roman" w:cs="Times New Roman"/>
          <w:sz w:val="26"/>
          <w:szCs w:val="26"/>
        </w:rPr>
        <w:fldChar w:fldCharType="begin"/>
      </w:r>
      <w:r w:rsidRPr="006A4819">
        <w:rPr>
          <w:rFonts w:ascii="Times New Roman" w:hAnsi="Times New Roman" w:cs="Times New Roman"/>
          <w:sz w:val="26"/>
          <w:szCs w:val="26"/>
        </w:rPr>
        <w:instrText xml:space="preserve"> ADDIN EN.CITE &lt;EndNote&gt;&lt;Cite&gt;&lt;Author&gt;Xu&lt;/Author&gt;&lt;Year&gt;2018&lt;/Year&gt;&lt;RecNum&gt;438&lt;/RecNum&gt;&lt;DisplayText&gt;(Xu et al., 2018)&lt;/DisplayText&gt;&lt;record&gt;&lt;rec-number&gt;438&lt;/rec-number&gt;&lt;foreign-keys&gt;&lt;key app="EN" db-id="wev5xwzsoawedweddx4vzwx0vp9rtv5ve0rx" timestamp="1646971432"&gt;438&lt;/key&gt;&lt;/foreign-keys&gt;&lt;ref-type name="Journal Article"&gt;17&lt;/ref-type&gt;&lt;contributors&gt;&lt;authors&gt;&lt;author&gt;Xu, Shi&lt;/author&gt;&lt;author&gt;Van Hoof, Hubert&lt;/author&gt;&lt;author&gt;Nyheim, Peter&lt;/author&gt;&lt;/authors&gt;&lt;/contributors&gt;&lt;titles&gt;&lt;title&gt;The effect of online scheduling on employees’ quality of life&lt;/title&gt;&lt;secondary-title&gt;Journal of Foodservice Business Research&lt;/secondary-title&gt;&lt;/titles&gt;&lt;periodical&gt;&lt;full-title&gt;Journal of Foodservice Business Research&lt;/full-title&gt;&lt;/periodical&gt;&lt;pages&gt;172-186&lt;/pages&gt;&lt;volume&gt;21&lt;/volume&gt;&lt;number&gt;2&lt;/number&gt;&lt;section&gt;172&lt;/section&gt;&lt;dates&gt;&lt;year&gt;2018&lt;/year&gt;&lt;/dates&gt;&lt;isbn&gt;1537-8020&amp;#xD;1537-8039&lt;/isbn&gt;&lt;urls&gt;&lt;/urls&gt;&lt;electronic-resource-num&gt;10.1080/15378020.2017.1364592&lt;/electronic-resource-num&gt;&lt;/record&gt;&lt;/Cite&gt;&lt;/EndNote&gt;</w:instrText>
      </w:r>
      <w:r w:rsidRPr="006A4819">
        <w:rPr>
          <w:rFonts w:ascii="Times New Roman" w:hAnsi="Times New Roman" w:cs="Times New Roman"/>
          <w:sz w:val="26"/>
          <w:szCs w:val="26"/>
        </w:rPr>
        <w:fldChar w:fldCharType="separate"/>
      </w:r>
      <w:r w:rsidRPr="006A4819">
        <w:rPr>
          <w:rFonts w:ascii="Times New Roman" w:hAnsi="Times New Roman" w:cs="Times New Roman"/>
          <w:noProof/>
          <w:sz w:val="26"/>
          <w:szCs w:val="26"/>
        </w:rPr>
        <w:t>(Xu et al., 2018)</w:t>
      </w:r>
      <w:r w:rsidRPr="006A4819">
        <w:rPr>
          <w:rFonts w:ascii="Times New Roman" w:hAnsi="Times New Roman" w:cs="Times New Roman"/>
          <w:sz w:val="26"/>
          <w:szCs w:val="26"/>
        </w:rPr>
        <w:fldChar w:fldCharType="end"/>
      </w:r>
      <w:r w:rsidRPr="006A4819">
        <w:rPr>
          <w:rFonts w:ascii="Times New Roman" w:hAnsi="Times New Roman" w:cs="Times New Roman"/>
          <w:sz w:val="26"/>
          <w:szCs w:val="26"/>
        </w:rPr>
        <w:t xml:space="preserve"> and job satisfaction </w:t>
      </w:r>
      <w:r w:rsidRPr="006A4819">
        <w:rPr>
          <w:rFonts w:ascii="Times New Roman" w:hAnsi="Times New Roman" w:cs="Times New Roman"/>
          <w:sz w:val="26"/>
          <w:szCs w:val="26"/>
        </w:rPr>
        <w:fldChar w:fldCharType="begin"/>
      </w:r>
      <w:r w:rsidRPr="006A4819">
        <w:rPr>
          <w:rFonts w:ascii="Times New Roman" w:hAnsi="Times New Roman" w:cs="Times New Roman"/>
          <w:sz w:val="26"/>
          <w:szCs w:val="26"/>
        </w:rPr>
        <w:instrText xml:space="preserve"> ADDIN EN.CITE &lt;EndNote&gt;&lt;Cite&gt;&lt;Author&gt;Chen&lt;/Author&gt;&lt;Year&gt;2017&lt;/Year&gt;&lt;RecNum&gt;358&lt;/RecNum&gt;&lt;DisplayText&gt;(Chen et al., 2017)&lt;/DisplayText&gt;&lt;record&gt;&lt;rec-number&gt;358&lt;/rec-number&gt;&lt;foreign-keys&gt;&lt;key app="EN" db-id="wev5xwzsoawedweddx4vzwx0vp9rtv5ve0rx" timestamp="1611427196"&gt;358&lt;/key&gt;&lt;/foreign-keys&gt;&lt;ref-type name="Journal Article"&gt;17&lt;/ref-type&gt;&lt;contributors&gt;&lt;authors&gt;&lt;author&gt;Chen, Shu-Chen&lt;/author&gt;&lt;author&gt;Chiang, Yun-Hwa&lt;/author&gt;&lt;author&gt;Huang, Yi-Jun&lt;/author&gt;&lt;/authors&gt;&lt;/contributors&gt;&lt;titles&gt;&lt;title&gt;Exploring the psychological mechanisms linking work-related factors with work–family conflict and work–family facilitation among Taiwanese nurses&lt;/title&gt;&lt;secondary-title&gt;The International Journal of Human Resource Management&lt;/secondary-title&gt;&lt;/titles&gt;&lt;periodical&gt;&lt;full-title&gt;The International Journal of Human Resource Management&lt;/full-title&gt;&lt;/periodical&gt;&lt;pages&gt;581-602&lt;/pages&gt;&lt;volume&gt;28&lt;/volume&gt;&lt;number&gt;4&lt;/number&gt;&lt;section&gt;581&lt;/section&gt;&lt;dates&gt;&lt;year&gt;2017&lt;/year&gt;&lt;/dates&gt;&lt;isbn&gt;0958-5192&amp;#xD;1466-4399&lt;/isbn&gt;&lt;urls&gt;&lt;/urls&gt;&lt;electronic-resource-num&gt;10.1080/09585192.2015.1118140&lt;/electronic-resource-num&gt;&lt;/record&gt;&lt;/Cite&gt;&lt;/EndNote&gt;</w:instrText>
      </w:r>
      <w:r w:rsidRPr="006A4819">
        <w:rPr>
          <w:rFonts w:ascii="Times New Roman" w:hAnsi="Times New Roman" w:cs="Times New Roman"/>
          <w:sz w:val="26"/>
          <w:szCs w:val="26"/>
        </w:rPr>
        <w:fldChar w:fldCharType="separate"/>
      </w:r>
      <w:r w:rsidRPr="006A4819">
        <w:rPr>
          <w:rFonts w:ascii="Times New Roman" w:hAnsi="Times New Roman" w:cs="Times New Roman"/>
          <w:noProof/>
          <w:sz w:val="26"/>
          <w:szCs w:val="26"/>
        </w:rPr>
        <w:t>(Chen et al., 2017)</w:t>
      </w:r>
      <w:r w:rsidRPr="006A4819">
        <w:rPr>
          <w:rFonts w:ascii="Times New Roman" w:hAnsi="Times New Roman" w:cs="Times New Roman"/>
          <w:sz w:val="26"/>
          <w:szCs w:val="26"/>
        </w:rPr>
        <w:fldChar w:fldCharType="end"/>
      </w:r>
      <w:r w:rsidRPr="006A4819">
        <w:rPr>
          <w:rFonts w:ascii="Times New Roman" w:hAnsi="Times New Roman" w:cs="Times New Roman"/>
          <w:sz w:val="26"/>
          <w:szCs w:val="26"/>
        </w:rPr>
        <w:t>, the question of whether sense of competence, mindfulness and flow at work, job complexity, meaningful contacts, and meaningful contributions at work effectively help doctors achieve work-life enhancement and life-work enhancement has not been fully answered.</w:t>
      </w:r>
      <w:r w:rsidR="00056264" w:rsidRPr="006A4819">
        <w:rPr>
          <w:rFonts w:ascii="Times New Roman" w:hAnsi="Times New Roman" w:cs="Times New Roman"/>
          <w:sz w:val="26"/>
          <w:szCs w:val="26"/>
        </w:rPr>
        <w:t xml:space="preserve"> Drawing upon the capability approach of </w:t>
      </w:r>
      <w:r w:rsidR="00056264" w:rsidRPr="006A4819">
        <w:rPr>
          <w:rFonts w:ascii="Times New Roman" w:hAnsi="Times New Roman" w:cs="Times New Roman"/>
          <w:sz w:val="26"/>
          <w:szCs w:val="26"/>
        </w:rPr>
        <w:fldChar w:fldCharType="begin"/>
      </w:r>
      <w:r w:rsidR="00056264" w:rsidRPr="006A4819">
        <w:rPr>
          <w:rFonts w:ascii="Times New Roman" w:hAnsi="Times New Roman" w:cs="Times New Roman"/>
          <w:sz w:val="26"/>
          <w:szCs w:val="26"/>
        </w:rPr>
        <w:instrText xml:space="preserve"> ADDIN EN.CITE &lt;EndNote&gt;&lt;Cite AuthorYear="1"&gt;&lt;Author&gt;Sen&lt;/Author&gt;&lt;Year&gt;1985&lt;/Year&gt;&lt;RecNum&gt;184&lt;/RecNum&gt;&lt;DisplayText&gt;Sen (1985)&lt;/DisplayText&gt;&lt;record&gt;&lt;rec-number&gt;184&lt;/rec-number&gt;&lt;foreign-keys&gt;&lt;key app="EN" db-id="wev5xwzsoawedweddx4vzwx0vp9rtv5ve0rx" timestamp="1531579088"&gt;184&lt;/key&gt;&lt;/foreign-keys&gt;&lt;ref-type name="Journal Article"&gt;17&lt;/ref-type&gt;&lt;contributors&gt;&lt;authors&gt;&lt;author&gt;Sen, Amartya&lt;/author&gt;&lt;/authors&gt;&lt;/contributors&gt;&lt;titles&gt;&lt;title&gt;Well-being, agency and freedom: The Dewey Lectures 1984&lt;/title&gt;&lt;secondary-title&gt;Journal of Philosophy&lt;/secondary-title&gt;&lt;/titles&gt;&lt;periodical&gt;&lt;full-title&gt;Journal of Philosophy&lt;/full-title&gt;&lt;/periodical&gt;&lt;pages&gt;169-221&lt;/pages&gt;&lt;volume&gt;82&lt;/volume&gt;&lt;number&gt;4&lt;/number&gt;&lt;dates&gt;&lt;year&gt;1985&lt;/year&gt;&lt;/dates&gt;&lt;urls&gt;&lt;/urls&gt;&lt;electronic-resource-num&gt;10.2307/2026184&lt;/electronic-resource-num&gt;&lt;/record&gt;&lt;/Cite&gt;&lt;/EndNote&gt;</w:instrText>
      </w:r>
      <w:r w:rsidR="00056264" w:rsidRPr="006A4819">
        <w:rPr>
          <w:rFonts w:ascii="Times New Roman" w:hAnsi="Times New Roman" w:cs="Times New Roman"/>
          <w:sz w:val="26"/>
          <w:szCs w:val="26"/>
        </w:rPr>
        <w:fldChar w:fldCharType="separate"/>
      </w:r>
      <w:r w:rsidR="00056264" w:rsidRPr="006A4819">
        <w:rPr>
          <w:rFonts w:ascii="Times New Roman" w:hAnsi="Times New Roman" w:cs="Times New Roman"/>
          <w:noProof/>
          <w:sz w:val="26"/>
          <w:szCs w:val="26"/>
        </w:rPr>
        <w:t>Sen (1985)</w:t>
      </w:r>
      <w:r w:rsidR="00056264" w:rsidRPr="006A4819">
        <w:rPr>
          <w:rFonts w:ascii="Times New Roman" w:hAnsi="Times New Roman" w:cs="Times New Roman"/>
          <w:sz w:val="26"/>
          <w:szCs w:val="26"/>
        </w:rPr>
        <w:fldChar w:fldCharType="end"/>
      </w:r>
      <w:r w:rsidR="00291011" w:rsidRPr="006A4819">
        <w:rPr>
          <w:rFonts w:ascii="Times New Roman" w:hAnsi="Times New Roman" w:cs="Times New Roman"/>
          <w:sz w:val="26"/>
          <w:szCs w:val="26"/>
        </w:rPr>
        <w:t xml:space="preserve">, which considers the freedom individuals have to be and do what they desire, </w:t>
      </w:r>
      <w:r w:rsidR="003B74AB" w:rsidRPr="006A4819">
        <w:rPr>
          <w:rFonts w:ascii="Times New Roman" w:hAnsi="Times New Roman" w:cs="Times New Roman"/>
          <w:sz w:val="26"/>
          <w:szCs w:val="26"/>
        </w:rPr>
        <w:t>this thesis endeavors to fill the gaps in the literature, answering the above research question by investigating the impacts of sense of competence, mindfulness and flow at work, job complexity, meaningful contacts, and meaningful contributions at work, on work-life enhancement and life-work enhancement of doctors</w:t>
      </w:r>
      <w:r w:rsidR="00291011" w:rsidRPr="006A4819">
        <w:rPr>
          <w:rFonts w:ascii="Times New Roman" w:hAnsi="Times New Roman" w:cs="Times New Roman"/>
          <w:sz w:val="26"/>
          <w:szCs w:val="26"/>
        </w:rPr>
        <w:t>, shedding light on a research</w:t>
      </w:r>
      <w:r w:rsidR="00C00892">
        <w:rPr>
          <w:rFonts w:ascii="Times New Roman" w:hAnsi="Times New Roman" w:cs="Times New Roman"/>
          <w:sz w:val="26"/>
          <w:szCs w:val="26"/>
        </w:rPr>
        <w:t xml:space="preserve"> area</w:t>
      </w:r>
      <w:r w:rsidR="00291011" w:rsidRPr="006A4819">
        <w:rPr>
          <w:rFonts w:ascii="Times New Roman" w:hAnsi="Times New Roman" w:cs="Times New Roman"/>
          <w:sz w:val="26"/>
          <w:szCs w:val="26"/>
        </w:rPr>
        <w:t xml:space="preserve"> that has not been extensively explored.</w:t>
      </w:r>
    </w:p>
    <w:p w14:paraId="363ABD83" w14:textId="7FA93085" w:rsidR="0088795C" w:rsidRPr="006A4819" w:rsidRDefault="0088795C" w:rsidP="00EB18AF">
      <w:pPr>
        <w:pStyle w:val="ListParagraph"/>
        <w:numPr>
          <w:ilvl w:val="0"/>
          <w:numId w:val="10"/>
        </w:numPr>
        <w:spacing w:after="0" w:line="360" w:lineRule="auto"/>
        <w:ind w:left="450" w:hanging="450"/>
        <w:jc w:val="both"/>
        <w:rPr>
          <w:rFonts w:ascii="Times New Roman" w:hAnsi="Times New Roman" w:cs="Times New Roman"/>
          <w:b/>
          <w:bCs/>
          <w:sz w:val="26"/>
          <w:szCs w:val="26"/>
        </w:rPr>
      </w:pPr>
      <w:bookmarkStart w:id="0" w:name="_Toc60127824"/>
      <w:r w:rsidRPr="006A4819">
        <w:rPr>
          <w:rFonts w:ascii="Times New Roman" w:hAnsi="Times New Roman" w:cs="Times New Roman"/>
          <w:b/>
          <w:bCs/>
          <w:sz w:val="26"/>
          <w:szCs w:val="26"/>
        </w:rPr>
        <w:t>Research objectives</w:t>
      </w:r>
      <w:bookmarkEnd w:id="0"/>
    </w:p>
    <w:p w14:paraId="068509D5" w14:textId="263DB460" w:rsidR="0088795C" w:rsidRPr="006A4819" w:rsidRDefault="0088795C" w:rsidP="00EB18AF">
      <w:pP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 xml:space="preserve">There are </w:t>
      </w:r>
      <w:r w:rsidR="001D1F3E" w:rsidRPr="006A4819">
        <w:rPr>
          <w:rFonts w:ascii="Times New Roman" w:hAnsi="Times New Roman" w:cs="Times New Roman"/>
          <w:sz w:val="26"/>
          <w:szCs w:val="26"/>
        </w:rPr>
        <w:t>two</w:t>
      </w:r>
      <w:r w:rsidRPr="006A4819">
        <w:rPr>
          <w:rFonts w:ascii="Times New Roman" w:hAnsi="Times New Roman" w:cs="Times New Roman"/>
          <w:sz w:val="26"/>
          <w:szCs w:val="26"/>
        </w:rPr>
        <w:t xml:space="preserve"> main objectives in this thesis:</w:t>
      </w:r>
    </w:p>
    <w:p w14:paraId="28B0860F" w14:textId="4E8578D9" w:rsidR="0088795C" w:rsidRPr="006A4819" w:rsidRDefault="0088795C" w:rsidP="00EB18AF">
      <w:pPr>
        <w:spacing w:after="0" w:line="360" w:lineRule="auto"/>
        <w:ind w:firstLine="720"/>
        <w:jc w:val="both"/>
        <w:rPr>
          <w:rFonts w:ascii="Times New Roman" w:hAnsi="Times New Roman" w:cs="Times New Roman"/>
          <w:sz w:val="26"/>
          <w:szCs w:val="26"/>
        </w:rPr>
      </w:pPr>
      <w:r w:rsidRPr="006A4819">
        <w:rPr>
          <w:rFonts w:ascii="Times New Roman" w:hAnsi="Times New Roman" w:cs="Times New Roman"/>
          <w:sz w:val="26"/>
          <w:szCs w:val="26"/>
        </w:rPr>
        <w:t xml:space="preserve">Objective </w:t>
      </w:r>
      <w:r w:rsidR="001D1F3E" w:rsidRPr="006A4819">
        <w:rPr>
          <w:rFonts w:ascii="Times New Roman" w:hAnsi="Times New Roman" w:cs="Times New Roman"/>
          <w:sz w:val="26"/>
          <w:szCs w:val="26"/>
        </w:rPr>
        <w:t>1</w:t>
      </w:r>
      <w:r w:rsidRPr="006A4819">
        <w:rPr>
          <w:rFonts w:ascii="Times New Roman" w:hAnsi="Times New Roman" w:cs="Times New Roman"/>
          <w:sz w:val="26"/>
          <w:szCs w:val="26"/>
        </w:rPr>
        <w:t xml:space="preserve">: </w:t>
      </w:r>
      <w:r w:rsidR="00463C6E" w:rsidRPr="006A4819">
        <w:rPr>
          <w:rFonts w:ascii="Times New Roman" w:hAnsi="Times New Roman" w:cs="Times New Roman"/>
          <w:sz w:val="26"/>
          <w:szCs w:val="26"/>
        </w:rPr>
        <w:t xml:space="preserve">The impact of mindfulness at work and job complexity on both meaningful contacts and </w:t>
      </w:r>
      <w:r w:rsidR="000F60DF" w:rsidRPr="006A4819">
        <w:rPr>
          <w:rFonts w:ascii="Times New Roman" w:hAnsi="Times New Roman" w:cs="Times New Roman"/>
          <w:sz w:val="26"/>
          <w:szCs w:val="26"/>
        </w:rPr>
        <w:t>meaningful contributions</w:t>
      </w:r>
      <w:r w:rsidR="00463C6E" w:rsidRPr="006A4819">
        <w:rPr>
          <w:rFonts w:ascii="Times New Roman" w:hAnsi="Times New Roman" w:cs="Times New Roman"/>
          <w:sz w:val="26"/>
          <w:szCs w:val="26"/>
        </w:rPr>
        <w:t xml:space="preserve"> and, subsequently, on work-life enhancement (Study 1). </w:t>
      </w:r>
    </w:p>
    <w:p w14:paraId="59FDBCA4" w14:textId="123494B6" w:rsidR="00B935CB" w:rsidRPr="006A4819" w:rsidRDefault="0088795C" w:rsidP="00EB18AF">
      <w:pPr>
        <w:spacing w:after="0" w:line="360" w:lineRule="auto"/>
        <w:ind w:firstLine="720"/>
        <w:jc w:val="both"/>
        <w:rPr>
          <w:rFonts w:ascii="Times New Roman" w:hAnsi="Times New Roman" w:cs="Times New Roman"/>
          <w:sz w:val="26"/>
          <w:szCs w:val="26"/>
        </w:rPr>
      </w:pPr>
      <w:r w:rsidRPr="006A4819">
        <w:rPr>
          <w:rFonts w:ascii="Times New Roman" w:hAnsi="Times New Roman" w:cs="Times New Roman"/>
          <w:sz w:val="26"/>
          <w:szCs w:val="26"/>
        </w:rPr>
        <w:t xml:space="preserve">Objective </w:t>
      </w:r>
      <w:r w:rsidR="001D1F3E" w:rsidRPr="006A4819">
        <w:rPr>
          <w:rFonts w:ascii="Times New Roman" w:hAnsi="Times New Roman" w:cs="Times New Roman"/>
          <w:sz w:val="26"/>
          <w:szCs w:val="26"/>
        </w:rPr>
        <w:t>2</w:t>
      </w:r>
      <w:r w:rsidRPr="006A4819">
        <w:rPr>
          <w:rFonts w:ascii="Times New Roman" w:hAnsi="Times New Roman" w:cs="Times New Roman"/>
          <w:sz w:val="26"/>
          <w:szCs w:val="26"/>
        </w:rPr>
        <w:t>:</w:t>
      </w:r>
      <w:r w:rsidR="00463C6E" w:rsidRPr="006A4819">
        <w:rPr>
          <w:rFonts w:ascii="Times New Roman" w:hAnsi="Times New Roman" w:cs="Times New Roman"/>
          <w:sz w:val="26"/>
          <w:szCs w:val="26"/>
        </w:rPr>
        <w:t xml:space="preserve"> The impact of sense of competence on both mindfulness and flow at work and, subsequently, on both work-life and life-work enhancements (Study 2).</w:t>
      </w:r>
    </w:p>
    <w:p w14:paraId="6864A682" w14:textId="3ACEE795" w:rsidR="0088795C" w:rsidRPr="006A4819" w:rsidRDefault="0088795C" w:rsidP="00EB18AF">
      <w:pPr>
        <w:pStyle w:val="ListParagraph"/>
        <w:numPr>
          <w:ilvl w:val="0"/>
          <w:numId w:val="10"/>
        </w:numPr>
        <w:spacing w:after="0" w:line="360" w:lineRule="auto"/>
        <w:ind w:left="450" w:hanging="450"/>
        <w:jc w:val="both"/>
        <w:rPr>
          <w:rFonts w:ascii="Times New Roman" w:hAnsi="Times New Roman" w:cs="Times New Roman"/>
          <w:b/>
          <w:bCs/>
          <w:sz w:val="26"/>
          <w:szCs w:val="26"/>
        </w:rPr>
      </w:pPr>
      <w:bookmarkStart w:id="1" w:name="_Toc60127825"/>
      <w:r w:rsidRPr="006A4819">
        <w:rPr>
          <w:rFonts w:ascii="Times New Roman" w:hAnsi="Times New Roman" w:cs="Times New Roman"/>
          <w:b/>
          <w:bCs/>
          <w:sz w:val="26"/>
          <w:szCs w:val="26"/>
        </w:rPr>
        <w:t>Research context</w:t>
      </w:r>
      <w:bookmarkEnd w:id="1"/>
    </w:p>
    <w:p w14:paraId="63D450D6" w14:textId="7343078A" w:rsidR="00311211" w:rsidRPr="006A4819" w:rsidRDefault="00C57A12" w:rsidP="00EB18AF">
      <w:pP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Vietnam</w:t>
      </w:r>
      <w:r w:rsidR="00F72757" w:rsidRPr="006A4819">
        <w:rPr>
          <w:rFonts w:ascii="Times New Roman" w:hAnsi="Times New Roman" w:cs="Times New Roman"/>
          <w:sz w:val="26"/>
          <w:szCs w:val="26"/>
        </w:rPr>
        <w:t xml:space="preserve">’s </w:t>
      </w:r>
      <w:r w:rsidR="00FB5805" w:rsidRPr="006A4819">
        <w:rPr>
          <w:rFonts w:ascii="Times New Roman" w:hAnsi="Times New Roman" w:cs="Times New Roman"/>
          <w:sz w:val="26"/>
          <w:szCs w:val="26"/>
        </w:rPr>
        <w:t>health systems are experiencing substantial changes in terms of health financing reform and private health sector development. However, Vietnam suffers from a deficiency and maldistribution of human resources for health</w:t>
      </w:r>
      <w:r w:rsidR="00EC30C6" w:rsidRPr="006A4819">
        <w:rPr>
          <w:rFonts w:ascii="Times New Roman" w:hAnsi="Times New Roman" w:cs="Times New Roman"/>
          <w:sz w:val="26"/>
          <w:szCs w:val="26"/>
        </w:rPr>
        <w:t xml:space="preserve"> </w:t>
      </w:r>
      <w:r w:rsidR="00A60037" w:rsidRPr="006A4819">
        <w:rPr>
          <w:rFonts w:ascii="Times New Roman" w:hAnsi="Times New Roman" w:cs="Times New Roman"/>
          <w:sz w:val="26"/>
          <w:szCs w:val="26"/>
        </w:rPr>
        <w:fldChar w:fldCharType="begin"/>
      </w:r>
      <w:r w:rsidR="00311211" w:rsidRPr="006A4819">
        <w:rPr>
          <w:rFonts w:ascii="Times New Roman" w:hAnsi="Times New Roman" w:cs="Times New Roman"/>
          <w:sz w:val="26"/>
          <w:szCs w:val="26"/>
        </w:rPr>
        <w:instrText xml:space="preserve"> ADDIN EN.CITE &lt;EndNote&gt;&lt;Cite&gt;&lt;Author&gt;MOH&lt;/Author&gt;&lt;Year&gt;2016&lt;/Year&gt;&lt;RecNum&gt;337&lt;/RecNum&gt;&lt;DisplayText&gt;(MOH, 2016)&lt;/DisplayText&gt;&lt;record&gt;&lt;rec-number&gt;337&lt;/rec-number&gt;&lt;foreign-keys&gt;&lt;key app="EN" db-id="wev5xwzsoawedweddx4vzwx0vp9rtv5ve0rx" timestamp="1594525310"&gt;337&lt;/key&gt;&lt;/foreign-keys&gt;&lt;ref-type name="Report"&gt;27&lt;/ref-type&gt;&lt;contributors&gt;&lt;authors&gt;&lt;author&gt;MOH&lt;/author&gt;&lt;/authors&gt;&lt;/contributors&gt;&lt;titles&gt;&lt;title&gt;Health Statistics Yearbook 2016&lt;/title&gt;&lt;/titles&gt;&lt;dates&gt;&lt;year&gt;2016&lt;/year&gt;&lt;/dates&gt;&lt;pub-location&gt;Hanoi, Vietnam&lt;/pub-location&gt;&lt;publisher&gt;Medical Publishing House&lt;/publisher&gt;&lt;urls&gt;&lt;/urls&gt;&lt;/record&gt;&lt;/Cite&gt;&lt;/EndNote&gt;</w:instrText>
      </w:r>
      <w:r w:rsidR="00A60037" w:rsidRPr="006A4819">
        <w:rPr>
          <w:rFonts w:ascii="Times New Roman" w:hAnsi="Times New Roman" w:cs="Times New Roman"/>
          <w:sz w:val="26"/>
          <w:szCs w:val="26"/>
        </w:rPr>
        <w:fldChar w:fldCharType="separate"/>
      </w:r>
      <w:r w:rsidR="00311211" w:rsidRPr="006A4819">
        <w:rPr>
          <w:rFonts w:ascii="Times New Roman" w:hAnsi="Times New Roman" w:cs="Times New Roman"/>
          <w:noProof/>
          <w:sz w:val="26"/>
          <w:szCs w:val="26"/>
        </w:rPr>
        <w:t>(MOH, 2016)</w:t>
      </w:r>
      <w:r w:rsidR="00A60037" w:rsidRPr="006A4819">
        <w:rPr>
          <w:rFonts w:ascii="Times New Roman" w:hAnsi="Times New Roman" w:cs="Times New Roman"/>
          <w:sz w:val="26"/>
          <w:szCs w:val="26"/>
        </w:rPr>
        <w:fldChar w:fldCharType="end"/>
      </w:r>
      <w:r w:rsidR="00FB5805" w:rsidRPr="006A4819">
        <w:rPr>
          <w:rFonts w:ascii="Times New Roman" w:hAnsi="Times New Roman" w:cs="Times New Roman"/>
          <w:sz w:val="26"/>
          <w:szCs w:val="26"/>
        </w:rPr>
        <w:t xml:space="preserve">. </w:t>
      </w:r>
      <w:r w:rsidR="00B30AC3" w:rsidRPr="006A4819">
        <w:rPr>
          <w:rFonts w:ascii="Times New Roman" w:hAnsi="Times New Roman" w:cs="Times New Roman"/>
          <w:sz w:val="26"/>
          <w:szCs w:val="26"/>
        </w:rPr>
        <w:t xml:space="preserve">Furthermore, this research took place in 2020 amidst the COVID-19 pandemic, a time when medical professionals faced an overwhelming volume of tasks, absence of improvements in their work-life balance, and a sense of seclusion stemming from decreased peer interactions. </w:t>
      </w:r>
      <w:r w:rsidR="00FB5805" w:rsidRPr="006A4819">
        <w:rPr>
          <w:rFonts w:ascii="Times New Roman" w:hAnsi="Times New Roman" w:cs="Times New Roman"/>
          <w:sz w:val="26"/>
          <w:szCs w:val="26"/>
        </w:rPr>
        <w:t>Therefore, Vietnam is an appropriate case for the study of doctors’ work-life balance, particularly work-life and life-work enhancements.</w:t>
      </w:r>
    </w:p>
    <w:p w14:paraId="5E5EC2E5" w14:textId="0CA8A242" w:rsidR="00B17868" w:rsidRPr="006A4819" w:rsidRDefault="00B17868" w:rsidP="00EB18AF">
      <w:pPr>
        <w:pStyle w:val="ListParagraph"/>
        <w:numPr>
          <w:ilvl w:val="0"/>
          <w:numId w:val="10"/>
        </w:numPr>
        <w:spacing w:after="0" w:line="360" w:lineRule="auto"/>
        <w:ind w:left="450" w:hanging="450"/>
        <w:jc w:val="both"/>
        <w:rPr>
          <w:rFonts w:ascii="Times New Roman" w:hAnsi="Times New Roman" w:cs="Times New Roman"/>
          <w:b/>
          <w:bCs/>
          <w:sz w:val="26"/>
          <w:szCs w:val="26"/>
        </w:rPr>
      </w:pPr>
      <w:bookmarkStart w:id="2" w:name="_Toc60127826"/>
      <w:r w:rsidRPr="006A4819">
        <w:rPr>
          <w:rFonts w:ascii="Times New Roman" w:hAnsi="Times New Roman" w:cs="Times New Roman"/>
          <w:b/>
          <w:bCs/>
          <w:sz w:val="26"/>
          <w:szCs w:val="26"/>
        </w:rPr>
        <w:t>Research methods</w:t>
      </w:r>
    </w:p>
    <w:p w14:paraId="67E5C15C" w14:textId="6D852E18" w:rsidR="00B17868" w:rsidRPr="006A4819" w:rsidRDefault="00B17868" w:rsidP="00EB18AF">
      <w:pP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This thesis employed the survey data collected from 254 doctors in various provinces in Vietnam. The datasets were used to validate the measures by employing Confirmatory Factor Analysis (CFA) and test the proposed relationships among studied constructs by using Structural Equation Modeling (SEM).</w:t>
      </w:r>
    </w:p>
    <w:p w14:paraId="1355E7EF" w14:textId="210FCCD6" w:rsidR="00411182" w:rsidRPr="006A4819" w:rsidRDefault="00411182" w:rsidP="00EB18AF">
      <w:pPr>
        <w:pStyle w:val="ListParagraph"/>
        <w:numPr>
          <w:ilvl w:val="0"/>
          <w:numId w:val="10"/>
        </w:numPr>
        <w:spacing w:after="0" w:line="360" w:lineRule="auto"/>
        <w:ind w:left="450" w:hanging="450"/>
        <w:jc w:val="both"/>
        <w:rPr>
          <w:rFonts w:ascii="Times New Roman" w:hAnsi="Times New Roman" w:cs="Times New Roman"/>
          <w:b/>
          <w:bCs/>
          <w:sz w:val="26"/>
          <w:szCs w:val="26"/>
        </w:rPr>
      </w:pPr>
      <w:r w:rsidRPr="006A4819">
        <w:rPr>
          <w:rFonts w:ascii="Times New Roman" w:hAnsi="Times New Roman" w:cs="Times New Roman"/>
          <w:b/>
          <w:bCs/>
          <w:sz w:val="26"/>
          <w:szCs w:val="26"/>
        </w:rPr>
        <w:t>Research contributions</w:t>
      </w:r>
    </w:p>
    <w:p w14:paraId="5F1928FA" w14:textId="29463D64" w:rsidR="00020971" w:rsidRPr="006A4819" w:rsidRDefault="00020971" w:rsidP="00EB18AF">
      <w:pP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The thesis findings contribute to the literature on work-life balance by shedding light on new facilitators of work-life</w:t>
      </w:r>
      <w:r w:rsidR="00D13367" w:rsidRPr="006A4819">
        <w:rPr>
          <w:rFonts w:ascii="Times New Roman" w:hAnsi="Times New Roman" w:cs="Times New Roman"/>
          <w:sz w:val="26"/>
          <w:szCs w:val="26"/>
        </w:rPr>
        <w:t xml:space="preserve"> and </w:t>
      </w:r>
      <w:r w:rsidRPr="006A4819">
        <w:rPr>
          <w:rFonts w:ascii="Times New Roman" w:hAnsi="Times New Roman" w:cs="Times New Roman"/>
          <w:sz w:val="26"/>
          <w:szCs w:val="26"/>
        </w:rPr>
        <w:t>life-work enhancements</w:t>
      </w:r>
      <w:r w:rsidR="00D97651" w:rsidRPr="006A4819">
        <w:rPr>
          <w:rFonts w:ascii="Times New Roman" w:hAnsi="Times New Roman" w:cs="Times New Roman"/>
          <w:sz w:val="26"/>
          <w:szCs w:val="26"/>
        </w:rPr>
        <w:t xml:space="preserve"> and offering </w:t>
      </w:r>
      <w:r w:rsidRPr="006A4819">
        <w:rPr>
          <w:rFonts w:ascii="Times New Roman" w:hAnsi="Times New Roman" w:cs="Times New Roman"/>
          <w:sz w:val="26"/>
          <w:szCs w:val="26"/>
        </w:rPr>
        <w:t>additional empirical evidence for the capability approach explaining work-life enhancement in a transitioning economy like Vietnam.</w:t>
      </w:r>
    </w:p>
    <w:p w14:paraId="375D50E1" w14:textId="0A2D9FBE" w:rsidR="0088795C" w:rsidRPr="006A4819" w:rsidRDefault="0088795C" w:rsidP="00EB18AF">
      <w:pPr>
        <w:pStyle w:val="ListParagraph"/>
        <w:numPr>
          <w:ilvl w:val="0"/>
          <w:numId w:val="10"/>
        </w:numPr>
        <w:spacing w:after="0" w:line="360" w:lineRule="auto"/>
        <w:ind w:left="450" w:hanging="450"/>
        <w:jc w:val="both"/>
        <w:rPr>
          <w:rFonts w:ascii="Times New Roman" w:hAnsi="Times New Roman" w:cs="Times New Roman"/>
          <w:b/>
          <w:bCs/>
          <w:sz w:val="26"/>
          <w:szCs w:val="26"/>
        </w:rPr>
      </w:pPr>
      <w:r w:rsidRPr="006A4819">
        <w:rPr>
          <w:rFonts w:ascii="Times New Roman" w:hAnsi="Times New Roman" w:cs="Times New Roman"/>
          <w:b/>
          <w:bCs/>
          <w:sz w:val="26"/>
          <w:szCs w:val="26"/>
        </w:rPr>
        <w:t>Structure of the thesis</w:t>
      </w:r>
      <w:bookmarkEnd w:id="2"/>
    </w:p>
    <w:p w14:paraId="10B0A7F6" w14:textId="2D22FEF5" w:rsidR="00EB4707" w:rsidRDefault="0088795C" w:rsidP="00EB18AF">
      <w:pP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 xml:space="preserve">This thesis includes </w:t>
      </w:r>
      <w:r w:rsidR="007179E9" w:rsidRPr="006A4819">
        <w:rPr>
          <w:rFonts w:ascii="Times New Roman" w:hAnsi="Times New Roman" w:cs="Times New Roman"/>
          <w:sz w:val="26"/>
          <w:szCs w:val="26"/>
        </w:rPr>
        <w:t xml:space="preserve">five </w:t>
      </w:r>
      <w:r w:rsidRPr="006A4819">
        <w:rPr>
          <w:rFonts w:ascii="Times New Roman" w:hAnsi="Times New Roman" w:cs="Times New Roman"/>
          <w:sz w:val="26"/>
          <w:szCs w:val="26"/>
        </w:rPr>
        <w:t xml:space="preserve">Chapters with </w:t>
      </w:r>
      <w:r w:rsidR="009F388E" w:rsidRPr="006A4819">
        <w:rPr>
          <w:rFonts w:ascii="Times New Roman" w:hAnsi="Times New Roman" w:cs="Times New Roman"/>
          <w:sz w:val="26"/>
          <w:szCs w:val="26"/>
        </w:rPr>
        <w:t>figures, tables, and appendixes</w:t>
      </w:r>
      <w:r w:rsidR="00F72757" w:rsidRPr="006A4819">
        <w:rPr>
          <w:rFonts w:ascii="Times New Roman" w:hAnsi="Times New Roman" w:cs="Times New Roman"/>
          <w:sz w:val="26"/>
          <w:szCs w:val="26"/>
        </w:rPr>
        <w:t>.</w:t>
      </w:r>
    </w:p>
    <w:p w14:paraId="329BB5A7" w14:textId="77777777" w:rsidR="00EB4707" w:rsidRPr="00EB4707" w:rsidRDefault="00EB4707" w:rsidP="00E77578">
      <w:pPr>
        <w:spacing w:after="0" w:line="360" w:lineRule="auto"/>
        <w:rPr>
          <w:rFonts w:ascii="Times New Roman" w:hAnsi="Times New Roman" w:cs="Times New Roman"/>
          <w:sz w:val="26"/>
          <w:szCs w:val="26"/>
        </w:rPr>
      </w:pPr>
    </w:p>
    <w:p w14:paraId="07F833BC" w14:textId="0507F0B3" w:rsidR="00BF6A25" w:rsidRPr="006A4819" w:rsidRDefault="002C4911" w:rsidP="006A4819">
      <w:pPr>
        <w:spacing w:after="0" w:line="360" w:lineRule="auto"/>
        <w:jc w:val="center"/>
        <w:rPr>
          <w:rFonts w:ascii="Times New Roman" w:hAnsi="Times New Roman" w:cs="Times New Roman"/>
          <w:b/>
          <w:sz w:val="26"/>
          <w:szCs w:val="26"/>
        </w:rPr>
      </w:pPr>
      <w:r w:rsidRPr="006A4819">
        <w:rPr>
          <w:rFonts w:ascii="Times New Roman" w:hAnsi="Times New Roman" w:cs="Times New Roman"/>
          <w:b/>
          <w:sz w:val="26"/>
          <w:szCs w:val="26"/>
        </w:rPr>
        <w:t xml:space="preserve">CHAPTER 2 - </w:t>
      </w:r>
      <w:r w:rsidR="00661A5D" w:rsidRPr="006A4819">
        <w:rPr>
          <w:rFonts w:ascii="Times New Roman" w:hAnsi="Times New Roman" w:cs="Times New Roman"/>
          <w:b/>
          <w:sz w:val="26"/>
          <w:szCs w:val="26"/>
        </w:rPr>
        <w:t>LITERATURE REVIEW</w:t>
      </w:r>
      <w:r w:rsidR="00F11C85" w:rsidRPr="006A4819">
        <w:rPr>
          <w:rFonts w:ascii="Times New Roman" w:hAnsi="Times New Roman" w:cs="Times New Roman"/>
          <w:b/>
          <w:sz w:val="26"/>
          <w:szCs w:val="26"/>
        </w:rPr>
        <w:t xml:space="preserve"> AND OVERALL MODEL</w:t>
      </w:r>
    </w:p>
    <w:p w14:paraId="7D5AB51D" w14:textId="6967F5B1" w:rsidR="00EF533A" w:rsidRPr="006A4819" w:rsidRDefault="002F4820" w:rsidP="00EB18AF">
      <w:pPr>
        <w:pStyle w:val="ListParagraph"/>
        <w:numPr>
          <w:ilvl w:val="0"/>
          <w:numId w:val="1"/>
        </w:numPr>
        <w:spacing w:after="0" w:line="360" w:lineRule="auto"/>
        <w:ind w:left="567" w:hanging="567"/>
        <w:jc w:val="both"/>
        <w:rPr>
          <w:rFonts w:ascii="Times New Roman" w:hAnsi="Times New Roman" w:cs="Times New Roman"/>
          <w:b/>
          <w:iCs/>
          <w:sz w:val="26"/>
          <w:szCs w:val="26"/>
        </w:rPr>
      </w:pPr>
      <w:r w:rsidRPr="006A4819">
        <w:rPr>
          <w:rFonts w:ascii="Times New Roman" w:hAnsi="Times New Roman" w:cs="Times New Roman"/>
          <w:b/>
          <w:iCs/>
          <w:sz w:val="26"/>
          <w:szCs w:val="26"/>
        </w:rPr>
        <w:t>Theoretical background</w:t>
      </w:r>
    </w:p>
    <w:p w14:paraId="2E368426" w14:textId="68F23843" w:rsidR="00E77578" w:rsidRDefault="00F72757" w:rsidP="00EB18AF">
      <w:pPr>
        <w:spacing w:after="0" w:line="360" w:lineRule="auto"/>
        <w:contextualSpacing/>
        <w:jc w:val="both"/>
        <w:rPr>
          <w:rFonts w:ascii="Times New Roman" w:hAnsi="Times New Roman" w:cs="Times New Roman"/>
          <w:b/>
          <w:bCs/>
          <w:sz w:val="26"/>
          <w:szCs w:val="26"/>
        </w:rPr>
      </w:pPr>
      <w:r w:rsidRPr="006A4819">
        <w:rPr>
          <w:rFonts w:ascii="Times New Roman" w:hAnsi="Times New Roman" w:cs="Times New Roman"/>
          <w:sz w:val="26"/>
          <w:szCs w:val="26"/>
        </w:rPr>
        <w:t xml:space="preserve">This thesis used the capability approach of </w:t>
      </w:r>
      <w:r w:rsidRPr="006A4819">
        <w:rPr>
          <w:rFonts w:ascii="Times New Roman" w:hAnsi="Times New Roman" w:cs="Times New Roman"/>
          <w:sz w:val="26"/>
          <w:szCs w:val="26"/>
        </w:rPr>
        <w:fldChar w:fldCharType="begin"/>
      </w:r>
      <w:r w:rsidRPr="006A4819">
        <w:rPr>
          <w:rFonts w:ascii="Times New Roman" w:hAnsi="Times New Roman" w:cs="Times New Roman"/>
          <w:sz w:val="26"/>
          <w:szCs w:val="26"/>
        </w:rPr>
        <w:instrText xml:space="preserve"> ADDIN EN.CITE &lt;EndNote&gt;&lt;Cite AuthorYear="1"&gt;&lt;Author&gt;Sen&lt;/Author&gt;&lt;Year&gt;1985&lt;/Year&gt;&lt;RecNum&gt;184&lt;/RecNum&gt;&lt;DisplayText&gt;Sen (1985)&lt;/DisplayText&gt;&lt;record&gt;&lt;rec-number&gt;184&lt;/rec-number&gt;&lt;foreign-keys&gt;&lt;key app="EN" db-id="wev5xwzsoawedweddx4vzwx0vp9rtv5ve0rx" timestamp="1531579088"&gt;184&lt;/key&gt;&lt;/foreign-keys&gt;&lt;ref-type name="Journal Article"&gt;17&lt;/ref-type&gt;&lt;contributors&gt;&lt;authors&gt;&lt;author&gt;Sen, Amartya&lt;/author&gt;&lt;/authors&gt;&lt;/contributors&gt;&lt;titles&gt;&lt;title&gt;Well-being, agency and freedom: The Dewey Lectures 1984&lt;/title&gt;&lt;secondary-title&gt;Journal of Philosophy&lt;/secondary-title&gt;&lt;/titles&gt;&lt;periodical&gt;&lt;full-title&gt;Journal of Philosophy&lt;/full-title&gt;&lt;/periodical&gt;&lt;pages&gt;169-221&lt;/pages&gt;&lt;volume&gt;82&lt;/volume&gt;&lt;number&gt;4&lt;/number&gt;&lt;dates&gt;&lt;year&gt;1985&lt;/year&gt;&lt;/dates&gt;&lt;urls&gt;&lt;/urls&gt;&lt;electronic-resource-num&gt;10.2307/2026184&lt;/electronic-resource-num&gt;&lt;/record&gt;&lt;/Cite&gt;&lt;/EndNote&gt;</w:instrText>
      </w:r>
      <w:r w:rsidRPr="006A4819">
        <w:rPr>
          <w:rFonts w:ascii="Times New Roman" w:hAnsi="Times New Roman" w:cs="Times New Roman"/>
          <w:sz w:val="26"/>
          <w:szCs w:val="26"/>
        </w:rPr>
        <w:fldChar w:fldCharType="separate"/>
      </w:r>
      <w:r w:rsidRPr="006A4819">
        <w:rPr>
          <w:rFonts w:ascii="Times New Roman" w:hAnsi="Times New Roman" w:cs="Times New Roman"/>
          <w:noProof/>
          <w:sz w:val="26"/>
          <w:szCs w:val="26"/>
        </w:rPr>
        <w:t>Sen (1985)</w:t>
      </w:r>
      <w:r w:rsidRPr="006A4819">
        <w:rPr>
          <w:rFonts w:ascii="Times New Roman" w:hAnsi="Times New Roman" w:cs="Times New Roman"/>
          <w:sz w:val="26"/>
          <w:szCs w:val="26"/>
        </w:rPr>
        <w:fldChar w:fldCharType="end"/>
      </w:r>
      <w:r w:rsidRPr="006A4819">
        <w:rPr>
          <w:rFonts w:ascii="Times New Roman" w:hAnsi="Times New Roman" w:cs="Times New Roman"/>
          <w:sz w:val="26"/>
          <w:szCs w:val="26"/>
        </w:rPr>
        <w:t xml:space="preserve"> to study the question of whether sense of competence, mindfulness and flow at work, job complexity, meaningful contacts, and meaningful contributions at work effectively help doctors achieve work-life enhancement and life-work enhancement.</w:t>
      </w:r>
      <w:r w:rsidR="00E77578">
        <w:rPr>
          <w:rFonts w:ascii="Times New Roman" w:hAnsi="Times New Roman" w:cs="Times New Roman"/>
          <w:b/>
          <w:bCs/>
          <w:sz w:val="26"/>
          <w:szCs w:val="26"/>
        </w:rPr>
        <w:br w:type="page"/>
      </w:r>
    </w:p>
    <w:p w14:paraId="2E785A6A" w14:textId="3A4EC9DD" w:rsidR="007B2F8F" w:rsidRPr="006A4819" w:rsidRDefault="00EB4707" w:rsidP="00EB18AF">
      <w:pPr>
        <w:pStyle w:val="ListParagraph"/>
        <w:numPr>
          <w:ilvl w:val="0"/>
          <w:numId w:val="1"/>
        </w:numPr>
        <w:spacing w:after="0" w:line="360" w:lineRule="auto"/>
        <w:ind w:left="567" w:hanging="567"/>
        <w:jc w:val="both"/>
        <w:rPr>
          <w:rFonts w:ascii="Times New Roman" w:hAnsi="Times New Roman" w:cs="Times New Roman"/>
          <w:b/>
          <w:bCs/>
          <w:sz w:val="26"/>
          <w:szCs w:val="26"/>
        </w:rPr>
      </w:pPr>
      <w:r w:rsidRPr="006A4819">
        <w:rPr>
          <w:noProof/>
          <w:sz w:val="26"/>
          <w:szCs w:val="26"/>
        </w:rPr>
        <w:drawing>
          <wp:anchor distT="0" distB="0" distL="114300" distR="114300" simplePos="0" relativeHeight="251658240" behindDoc="0" locked="0" layoutInCell="1" allowOverlap="1" wp14:anchorId="4F0508AC" wp14:editId="01DA1B0A">
            <wp:simplePos x="0" y="0"/>
            <wp:positionH relativeFrom="margin">
              <wp:posOffset>-302260</wp:posOffset>
            </wp:positionH>
            <wp:positionV relativeFrom="paragraph">
              <wp:posOffset>252730</wp:posOffset>
            </wp:positionV>
            <wp:extent cx="5930272" cy="2936876"/>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0272" cy="2936876"/>
                    </a:xfrm>
                    <a:prstGeom prst="rect">
                      <a:avLst/>
                    </a:prstGeom>
                    <a:noFill/>
                  </pic:spPr>
                </pic:pic>
              </a:graphicData>
            </a:graphic>
            <wp14:sizeRelH relativeFrom="page">
              <wp14:pctWidth>0</wp14:pctWidth>
            </wp14:sizeRelH>
            <wp14:sizeRelV relativeFrom="page">
              <wp14:pctHeight>0</wp14:pctHeight>
            </wp14:sizeRelV>
          </wp:anchor>
        </w:drawing>
      </w:r>
      <w:r w:rsidR="00961FC1" w:rsidRPr="006A4819">
        <w:rPr>
          <w:rFonts w:ascii="Times New Roman" w:hAnsi="Times New Roman" w:cs="Times New Roman"/>
          <w:b/>
          <w:bCs/>
          <w:sz w:val="26"/>
          <w:szCs w:val="26"/>
        </w:rPr>
        <w:t>Conceptual framework</w:t>
      </w:r>
    </w:p>
    <w:p w14:paraId="4F07735D" w14:textId="24AB6079" w:rsidR="00900B56" w:rsidRPr="006A4819" w:rsidRDefault="00900B56" w:rsidP="00937363">
      <w:pPr>
        <w:pStyle w:val="NormalWeb"/>
        <w:spacing w:before="0" w:beforeAutospacing="0" w:after="0" w:afterAutospacing="0" w:line="360" w:lineRule="auto"/>
        <w:rPr>
          <w:sz w:val="26"/>
          <w:szCs w:val="26"/>
        </w:rPr>
      </w:pPr>
    </w:p>
    <w:p w14:paraId="470770D0" w14:textId="17588764" w:rsidR="00900B56" w:rsidRPr="006A4819" w:rsidRDefault="00900B56" w:rsidP="003046B5">
      <w:pPr>
        <w:pStyle w:val="NormalWeb"/>
        <w:spacing w:before="0" w:beforeAutospacing="0" w:after="0" w:afterAutospacing="0" w:line="360" w:lineRule="auto"/>
        <w:ind w:firstLine="720"/>
        <w:rPr>
          <w:sz w:val="26"/>
          <w:szCs w:val="26"/>
        </w:rPr>
      </w:pPr>
    </w:p>
    <w:p w14:paraId="76AC5552" w14:textId="196294A9" w:rsidR="00900B56" w:rsidRPr="006A4819" w:rsidRDefault="00900B56" w:rsidP="003046B5">
      <w:pPr>
        <w:pStyle w:val="NormalWeb"/>
        <w:spacing w:before="0" w:beforeAutospacing="0" w:after="0" w:afterAutospacing="0" w:line="360" w:lineRule="auto"/>
        <w:ind w:firstLine="720"/>
        <w:rPr>
          <w:sz w:val="26"/>
          <w:szCs w:val="26"/>
        </w:rPr>
      </w:pPr>
    </w:p>
    <w:p w14:paraId="75EDD9B4" w14:textId="40C5C514" w:rsidR="00900B56" w:rsidRPr="006A4819" w:rsidRDefault="00900B56" w:rsidP="003046B5">
      <w:pPr>
        <w:pStyle w:val="NormalWeb"/>
        <w:spacing w:before="0" w:beforeAutospacing="0" w:after="0" w:afterAutospacing="0" w:line="360" w:lineRule="auto"/>
        <w:ind w:firstLine="720"/>
        <w:rPr>
          <w:sz w:val="26"/>
          <w:szCs w:val="26"/>
        </w:rPr>
      </w:pPr>
    </w:p>
    <w:p w14:paraId="7E265F50" w14:textId="2123721B" w:rsidR="00900B56" w:rsidRPr="006A4819" w:rsidRDefault="00900B56" w:rsidP="003046B5">
      <w:pPr>
        <w:pStyle w:val="NormalWeb"/>
        <w:spacing w:before="0" w:beforeAutospacing="0" w:after="0" w:afterAutospacing="0" w:line="360" w:lineRule="auto"/>
        <w:ind w:firstLine="720"/>
        <w:rPr>
          <w:sz w:val="26"/>
          <w:szCs w:val="26"/>
        </w:rPr>
      </w:pPr>
    </w:p>
    <w:p w14:paraId="67DD3AF7" w14:textId="2D2C08AC" w:rsidR="00900B56" w:rsidRPr="006A4819" w:rsidRDefault="00900B56" w:rsidP="003046B5">
      <w:pPr>
        <w:pStyle w:val="NormalWeb"/>
        <w:spacing w:before="0" w:beforeAutospacing="0" w:after="0" w:afterAutospacing="0" w:line="360" w:lineRule="auto"/>
        <w:ind w:firstLine="720"/>
        <w:rPr>
          <w:sz w:val="26"/>
          <w:szCs w:val="26"/>
        </w:rPr>
      </w:pPr>
    </w:p>
    <w:p w14:paraId="0D557A64" w14:textId="234501E2" w:rsidR="00900B56" w:rsidRPr="006A4819" w:rsidRDefault="00900B56" w:rsidP="003046B5">
      <w:pPr>
        <w:pStyle w:val="NormalWeb"/>
        <w:spacing w:before="0" w:beforeAutospacing="0" w:after="0" w:afterAutospacing="0" w:line="360" w:lineRule="auto"/>
        <w:ind w:firstLine="720"/>
        <w:rPr>
          <w:sz w:val="26"/>
          <w:szCs w:val="26"/>
        </w:rPr>
      </w:pPr>
    </w:p>
    <w:p w14:paraId="2965ED61" w14:textId="77777777" w:rsidR="00900B56" w:rsidRPr="006A4819" w:rsidRDefault="00900B56" w:rsidP="003046B5">
      <w:pPr>
        <w:pStyle w:val="NormalWeb"/>
        <w:spacing w:before="0" w:beforeAutospacing="0" w:after="0" w:afterAutospacing="0" w:line="360" w:lineRule="auto"/>
        <w:ind w:firstLine="720"/>
        <w:rPr>
          <w:sz w:val="26"/>
          <w:szCs w:val="26"/>
        </w:rPr>
      </w:pPr>
    </w:p>
    <w:p w14:paraId="038DCEF6" w14:textId="77777777" w:rsidR="00900B56" w:rsidRPr="006A4819" w:rsidRDefault="00900B56" w:rsidP="003046B5">
      <w:pPr>
        <w:pStyle w:val="NormalWeb"/>
        <w:spacing w:before="0" w:beforeAutospacing="0" w:after="0" w:afterAutospacing="0" w:line="360" w:lineRule="auto"/>
        <w:ind w:firstLine="720"/>
        <w:rPr>
          <w:sz w:val="26"/>
          <w:szCs w:val="26"/>
        </w:rPr>
      </w:pPr>
    </w:p>
    <w:p w14:paraId="1156C6D8" w14:textId="77777777" w:rsidR="00A942E5" w:rsidRDefault="00A942E5" w:rsidP="00F72757">
      <w:pPr>
        <w:pStyle w:val="NormalWeb"/>
        <w:spacing w:before="0" w:beforeAutospacing="0" w:after="0" w:afterAutospacing="0" w:line="360" w:lineRule="auto"/>
        <w:jc w:val="center"/>
        <w:rPr>
          <w:b/>
          <w:bCs/>
          <w:i/>
          <w:iCs/>
          <w:sz w:val="26"/>
          <w:szCs w:val="26"/>
        </w:rPr>
      </w:pPr>
    </w:p>
    <w:p w14:paraId="23379143" w14:textId="6DBD46EC" w:rsidR="00937363" w:rsidRPr="006A4819" w:rsidRDefault="00900B56" w:rsidP="00F72757">
      <w:pPr>
        <w:pStyle w:val="NormalWeb"/>
        <w:spacing w:before="0" w:beforeAutospacing="0" w:after="0" w:afterAutospacing="0" w:line="360" w:lineRule="auto"/>
        <w:jc w:val="center"/>
        <w:rPr>
          <w:b/>
          <w:bCs/>
          <w:sz w:val="26"/>
          <w:szCs w:val="26"/>
        </w:rPr>
      </w:pPr>
      <w:r w:rsidRPr="006A4819">
        <w:rPr>
          <w:b/>
          <w:bCs/>
          <w:i/>
          <w:iCs/>
          <w:sz w:val="26"/>
          <w:szCs w:val="26"/>
        </w:rPr>
        <w:t xml:space="preserve">Figure </w:t>
      </w:r>
      <w:r w:rsidR="00937363" w:rsidRPr="006A4819">
        <w:rPr>
          <w:b/>
          <w:bCs/>
          <w:i/>
          <w:iCs/>
          <w:sz w:val="26"/>
          <w:szCs w:val="26"/>
        </w:rPr>
        <w:t>1</w:t>
      </w:r>
      <w:r w:rsidRPr="006A4819">
        <w:rPr>
          <w:b/>
          <w:bCs/>
          <w:i/>
          <w:iCs/>
          <w:sz w:val="26"/>
          <w:szCs w:val="26"/>
        </w:rPr>
        <w:t xml:space="preserve"> – Overall conceptual model of thesis</w:t>
      </w:r>
    </w:p>
    <w:p w14:paraId="5C97A4AD" w14:textId="7C53502C" w:rsidR="007B2F8F" w:rsidRPr="006A4819" w:rsidRDefault="00961FC1" w:rsidP="00EB18AF">
      <w:pPr>
        <w:pStyle w:val="ListParagraph"/>
        <w:numPr>
          <w:ilvl w:val="0"/>
          <w:numId w:val="1"/>
        </w:numPr>
        <w:spacing w:after="0" w:line="360" w:lineRule="auto"/>
        <w:ind w:left="567" w:hanging="567"/>
        <w:jc w:val="both"/>
        <w:rPr>
          <w:rFonts w:ascii="Times New Roman" w:hAnsi="Times New Roman" w:cs="Times New Roman"/>
          <w:b/>
          <w:bCs/>
          <w:sz w:val="26"/>
          <w:szCs w:val="26"/>
        </w:rPr>
      </w:pPr>
      <w:r w:rsidRPr="006A4819">
        <w:rPr>
          <w:rFonts w:ascii="Times New Roman" w:hAnsi="Times New Roman" w:cs="Times New Roman"/>
          <w:b/>
          <w:bCs/>
          <w:sz w:val="26"/>
          <w:szCs w:val="26"/>
        </w:rPr>
        <w:t>Overall methods</w:t>
      </w:r>
    </w:p>
    <w:p w14:paraId="40956327" w14:textId="12EBC0F7" w:rsidR="007B2F8F" w:rsidRPr="006A4819" w:rsidRDefault="007B2F8F" w:rsidP="00EB18AF">
      <w:pPr>
        <w:pStyle w:val="ListParagraph"/>
        <w:numPr>
          <w:ilvl w:val="2"/>
          <w:numId w:val="14"/>
        </w:numPr>
        <w:spacing w:after="0" w:line="360" w:lineRule="auto"/>
        <w:jc w:val="both"/>
        <w:rPr>
          <w:rFonts w:ascii="Times New Roman" w:hAnsi="Times New Roman" w:cs="Times New Roman"/>
          <w:b/>
          <w:bCs/>
          <w:i/>
          <w:iCs/>
          <w:sz w:val="26"/>
          <w:szCs w:val="26"/>
        </w:rPr>
      </w:pPr>
      <w:r w:rsidRPr="006A4819">
        <w:rPr>
          <w:rFonts w:ascii="Times New Roman" w:hAnsi="Times New Roman" w:cs="Times New Roman"/>
          <w:b/>
          <w:bCs/>
          <w:i/>
          <w:iCs/>
          <w:sz w:val="26"/>
          <w:szCs w:val="26"/>
        </w:rPr>
        <w:t>Design and sample</w:t>
      </w:r>
    </w:p>
    <w:p w14:paraId="70A93E2A" w14:textId="3C0CC9E2" w:rsidR="007537E5" w:rsidRPr="006A4819" w:rsidRDefault="00F72757" w:rsidP="00EB18AF">
      <w:pPr>
        <w:pStyle w:val="NormalWeb"/>
        <w:spacing w:before="0" w:beforeAutospacing="0" w:after="0" w:afterAutospacing="0" w:line="360" w:lineRule="auto"/>
        <w:jc w:val="both"/>
        <w:rPr>
          <w:sz w:val="26"/>
          <w:szCs w:val="26"/>
        </w:rPr>
      </w:pPr>
      <w:r w:rsidRPr="006A4819">
        <w:rPr>
          <w:sz w:val="26"/>
          <w:szCs w:val="26"/>
        </w:rPr>
        <w:t>We adopted a phased approach by undertaking a pilot study and a main survey to test the hypotheses in two studies.</w:t>
      </w:r>
    </w:p>
    <w:p w14:paraId="15716EB6" w14:textId="77777777" w:rsidR="007B2F8F" w:rsidRPr="006A4819" w:rsidRDefault="007B2F8F" w:rsidP="00EB18AF">
      <w:pPr>
        <w:pStyle w:val="ListParagraph"/>
        <w:numPr>
          <w:ilvl w:val="2"/>
          <w:numId w:val="14"/>
        </w:numPr>
        <w:spacing w:after="0" w:line="360" w:lineRule="auto"/>
        <w:jc w:val="both"/>
        <w:rPr>
          <w:rFonts w:ascii="Times New Roman" w:hAnsi="Times New Roman" w:cs="Times New Roman"/>
          <w:b/>
          <w:bCs/>
          <w:i/>
          <w:iCs/>
          <w:sz w:val="26"/>
          <w:szCs w:val="26"/>
        </w:rPr>
      </w:pPr>
      <w:r w:rsidRPr="006A4819">
        <w:rPr>
          <w:rFonts w:ascii="Times New Roman" w:hAnsi="Times New Roman" w:cs="Times New Roman"/>
          <w:b/>
          <w:bCs/>
          <w:i/>
          <w:iCs/>
          <w:sz w:val="26"/>
          <w:szCs w:val="26"/>
        </w:rPr>
        <w:t>Measurement</w:t>
      </w:r>
    </w:p>
    <w:p w14:paraId="05B0B4E4" w14:textId="3C362199" w:rsidR="007B2F8F" w:rsidRPr="006A4819" w:rsidRDefault="007B2F8F" w:rsidP="00EB18AF">
      <w:pP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Constructs were examined in this research included sense of competence, mindfulness at work, flow at work, job complexity, meaningful contacts,</w:t>
      </w:r>
      <w:r w:rsidR="00CE4D37">
        <w:rPr>
          <w:rFonts w:ascii="Times New Roman" w:hAnsi="Times New Roman" w:cs="Times New Roman"/>
          <w:sz w:val="26"/>
          <w:szCs w:val="26"/>
        </w:rPr>
        <w:t xml:space="preserve">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xml:space="preserve"> at work, work-life enhancement, and life-work enhancement.</w:t>
      </w:r>
      <w:r w:rsidR="00F72757" w:rsidRPr="006A4819">
        <w:rPr>
          <w:rFonts w:ascii="Times New Roman" w:hAnsi="Times New Roman" w:cs="Times New Roman"/>
          <w:sz w:val="26"/>
          <w:szCs w:val="26"/>
        </w:rPr>
        <w:t xml:space="preserve"> </w:t>
      </w:r>
      <w:r w:rsidRPr="006A4819">
        <w:rPr>
          <w:rFonts w:ascii="Times New Roman" w:hAnsi="Times New Roman" w:cs="Times New Roman"/>
          <w:sz w:val="26"/>
          <w:szCs w:val="26"/>
        </w:rPr>
        <w:t>Sense of competence and flow at work were second-order constructs, while the other constructs were first-order constructs.</w:t>
      </w:r>
    </w:p>
    <w:p w14:paraId="67184227" w14:textId="77777777" w:rsidR="007B2F8F" w:rsidRPr="006A4819" w:rsidRDefault="007B2F8F" w:rsidP="00EB18AF">
      <w:pPr>
        <w:pStyle w:val="ListParagraph"/>
        <w:numPr>
          <w:ilvl w:val="2"/>
          <w:numId w:val="14"/>
        </w:numPr>
        <w:spacing w:after="0" w:line="360" w:lineRule="auto"/>
        <w:jc w:val="both"/>
        <w:rPr>
          <w:rFonts w:ascii="Times New Roman" w:hAnsi="Times New Roman" w:cs="Times New Roman"/>
          <w:b/>
          <w:bCs/>
          <w:i/>
          <w:iCs/>
          <w:sz w:val="26"/>
          <w:szCs w:val="26"/>
        </w:rPr>
      </w:pPr>
      <w:r w:rsidRPr="006A4819">
        <w:rPr>
          <w:rFonts w:ascii="Times New Roman" w:hAnsi="Times New Roman" w:cs="Times New Roman"/>
          <w:b/>
          <w:bCs/>
          <w:i/>
          <w:iCs/>
          <w:sz w:val="26"/>
          <w:szCs w:val="26"/>
        </w:rPr>
        <w:t>Control variables</w:t>
      </w:r>
    </w:p>
    <w:p w14:paraId="07AE025E" w14:textId="77777777" w:rsidR="00EB4707" w:rsidRDefault="007B2F8F" w:rsidP="00EB18AF">
      <w:pP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 xml:space="preserve">This </w:t>
      </w:r>
      <w:r w:rsidR="00650EB2">
        <w:rPr>
          <w:rFonts w:ascii="Times New Roman" w:hAnsi="Times New Roman" w:cs="Times New Roman"/>
          <w:sz w:val="26"/>
          <w:szCs w:val="26"/>
        </w:rPr>
        <w:t>thesis</w:t>
      </w:r>
      <w:r w:rsidRPr="006A4819">
        <w:rPr>
          <w:rFonts w:ascii="Times New Roman" w:hAnsi="Times New Roman" w:cs="Times New Roman"/>
          <w:sz w:val="26"/>
          <w:szCs w:val="26"/>
        </w:rPr>
        <w:t xml:space="preserve"> included doctors’ sex (1: male; 0: female) and age (1: </w:t>
      </w:r>
      <w:r w:rsidR="00DC0BD9" w:rsidRPr="006A4819">
        <w:rPr>
          <w:rFonts w:ascii="Times New Roman" w:hAnsi="Times New Roman" w:cs="Times New Roman"/>
          <w:sz w:val="26"/>
          <w:szCs w:val="26"/>
        </w:rPr>
        <w:t>&lt;</w:t>
      </w:r>
      <w:r w:rsidRPr="006A4819">
        <w:rPr>
          <w:rFonts w:ascii="Times New Roman" w:hAnsi="Times New Roman" w:cs="Times New Roman"/>
          <w:sz w:val="26"/>
          <w:szCs w:val="26"/>
        </w:rPr>
        <w:t xml:space="preserve"> </w:t>
      </w:r>
      <w:r w:rsidR="00DC0BD9" w:rsidRPr="006A4819">
        <w:rPr>
          <w:rFonts w:ascii="Times New Roman" w:hAnsi="Times New Roman" w:cs="Times New Roman"/>
          <w:sz w:val="26"/>
          <w:szCs w:val="26"/>
        </w:rPr>
        <w:t>30</w:t>
      </w:r>
      <w:r w:rsidRPr="006A4819">
        <w:rPr>
          <w:rFonts w:ascii="Times New Roman" w:hAnsi="Times New Roman" w:cs="Times New Roman"/>
          <w:sz w:val="26"/>
          <w:szCs w:val="26"/>
        </w:rPr>
        <w:t>; 2: 30</w:t>
      </w:r>
      <w:r w:rsidR="001A49A7" w:rsidRPr="006A4819">
        <w:rPr>
          <w:rFonts w:ascii="Times New Roman" w:hAnsi="Times New Roman" w:cs="Times New Roman"/>
          <w:sz w:val="26"/>
          <w:szCs w:val="26"/>
        </w:rPr>
        <w:t xml:space="preserve"> - </w:t>
      </w:r>
      <w:r w:rsidR="00DC0BD9" w:rsidRPr="006A4819">
        <w:rPr>
          <w:rFonts w:ascii="Times New Roman" w:hAnsi="Times New Roman" w:cs="Times New Roman"/>
          <w:sz w:val="26"/>
          <w:szCs w:val="26"/>
        </w:rPr>
        <w:t>&lt;</w:t>
      </w:r>
      <w:r w:rsidRPr="006A4819">
        <w:rPr>
          <w:rFonts w:ascii="Times New Roman" w:hAnsi="Times New Roman" w:cs="Times New Roman"/>
          <w:sz w:val="26"/>
          <w:szCs w:val="26"/>
        </w:rPr>
        <w:t>40, 3: 4</w:t>
      </w:r>
      <w:r w:rsidR="00DC0BD9" w:rsidRPr="006A4819">
        <w:rPr>
          <w:rFonts w:ascii="Times New Roman" w:hAnsi="Times New Roman" w:cs="Times New Roman"/>
          <w:sz w:val="26"/>
          <w:szCs w:val="26"/>
        </w:rPr>
        <w:t>0</w:t>
      </w:r>
      <w:r w:rsidR="001A49A7" w:rsidRPr="006A4819">
        <w:rPr>
          <w:rFonts w:ascii="Times New Roman" w:hAnsi="Times New Roman" w:cs="Times New Roman"/>
          <w:sz w:val="26"/>
          <w:szCs w:val="26"/>
        </w:rPr>
        <w:t xml:space="preserve">- </w:t>
      </w:r>
      <w:r w:rsidR="00DC0BD9" w:rsidRPr="006A4819">
        <w:rPr>
          <w:rFonts w:ascii="Times New Roman" w:hAnsi="Times New Roman" w:cs="Times New Roman"/>
          <w:sz w:val="26"/>
          <w:szCs w:val="26"/>
        </w:rPr>
        <w:t>&lt;</w:t>
      </w:r>
      <w:r w:rsidRPr="006A4819">
        <w:rPr>
          <w:rFonts w:ascii="Times New Roman" w:hAnsi="Times New Roman" w:cs="Times New Roman"/>
          <w:sz w:val="26"/>
          <w:szCs w:val="26"/>
        </w:rPr>
        <w:t xml:space="preserve">50; and 4: </w:t>
      </w:r>
      <w:r w:rsidR="00DC0BD9" w:rsidRPr="006A4819">
        <w:rPr>
          <w:rFonts w:ascii="Times New Roman" w:hAnsi="Times New Roman" w:cs="Times New Roman"/>
          <w:sz w:val="26"/>
          <w:szCs w:val="26"/>
        </w:rPr>
        <w:t>≥</w:t>
      </w:r>
      <w:r w:rsidRPr="006A4819">
        <w:rPr>
          <w:rFonts w:ascii="Times New Roman" w:hAnsi="Times New Roman" w:cs="Times New Roman"/>
          <w:sz w:val="26"/>
          <w:szCs w:val="26"/>
        </w:rPr>
        <w:t xml:space="preserve"> 50 years of age) as control variables.</w:t>
      </w:r>
    </w:p>
    <w:p w14:paraId="1C5E2DEC" w14:textId="77777777" w:rsidR="00645775" w:rsidRDefault="00645775" w:rsidP="00EB18AF">
      <w:pPr>
        <w:jc w:val="both"/>
        <w:rPr>
          <w:rFonts w:ascii="Times New Roman" w:hAnsi="Times New Roman" w:cs="Times New Roman"/>
          <w:b/>
          <w:sz w:val="26"/>
          <w:szCs w:val="26"/>
        </w:rPr>
      </w:pPr>
      <w:r>
        <w:rPr>
          <w:rFonts w:ascii="Times New Roman" w:hAnsi="Times New Roman" w:cs="Times New Roman"/>
          <w:b/>
          <w:sz w:val="26"/>
          <w:szCs w:val="26"/>
        </w:rPr>
        <w:br w:type="page"/>
      </w:r>
    </w:p>
    <w:p w14:paraId="7E575873" w14:textId="6D9C3305" w:rsidR="00BF6A25" w:rsidRPr="006A4819" w:rsidRDefault="00C91434" w:rsidP="00EB4707">
      <w:pPr>
        <w:spacing w:after="0" w:line="360" w:lineRule="auto"/>
        <w:jc w:val="center"/>
        <w:rPr>
          <w:rFonts w:ascii="Times New Roman" w:hAnsi="Times New Roman" w:cs="Times New Roman"/>
          <w:b/>
          <w:sz w:val="26"/>
          <w:szCs w:val="26"/>
        </w:rPr>
      </w:pPr>
      <w:r w:rsidRPr="006A4819">
        <w:rPr>
          <w:rFonts w:ascii="Times New Roman" w:hAnsi="Times New Roman" w:cs="Times New Roman"/>
          <w:b/>
          <w:sz w:val="26"/>
          <w:szCs w:val="26"/>
        </w:rPr>
        <w:t>CHAPTER 3 – STUDY 1: FROM MINDFULNESS AT WORK AND JOB COMPLEXITY TO WORK-LIFE ENHANCEMENT: SEN’S CAPABILITY APPROACH</w:t>
      </w:r>
    </w:p>
    <w:p w14:paraId="774C5902" w14:textId="77777777" w:rsidR="00C91434" w:rsidRPr="006A4819" w:rsidRDefault="00C91434" w:rsidP="00EB18AF">
      <w:pPr>
        <w:pStyle w:val="ListParagraph"/>
        <w:numPr>
          <w:ilvl w:val="0"/>
          <w:numId w:val="4"/>
        </w:numPr>
        <w:spacing w:after="0" w:line="360" w:lineRule="auto"/>
        <w:ind w:left="540" w:hanging="540"/>
        <w:jc w:val="both"/>
        <w:rPr>
          <w:rFonts w:ascii="Times New Roman" w:hAnsi="Times New Roman" w:cs="Times New Roman"/>
          <w:b/>
          <w:sz w:val="26"/>
          <w:szCs w:val="26"/>
        </w:rPr>
      </w:pPr>
      <w:r w:rsidRPr="006A4819">
        <w:rPr>
          <w:rFonts w:ascii="Times New Roman" w:hAnsi="Times New Roman" w:cs="Times New Roman"/>
          <w:b/>
          <w:sz w:val="26"/>
          <w:szCs w:val="26"/>
        </w:rPr>
        <w:t>Introduction</w:t>
      </w:r>
    </w:p>
    <w:p w14:paraId="29183C42" w14:textId="2075C283" w:rsidR="00B54021" w:rsidRPr="006A4819" w:rsidRDefault="00B54021" w:rsidP="00EB18AF">
      <w:pPr>
        <w:pStyle w:val="Newparagraph"/>
        <w:spacing w:line="360" w:lineRule="auto"/>
        <w:ind w:firstLine="0"/>
        <w:jc w:val="both"/>
        <w:rPr>
          <w:sz w:val="26"/>
          <w:szCs w:val="26"/>
        </w:rPr>
      </w:pPr>
      <w:r w:rsidRPr="006A4819">
        <w:rPr>
          <w:sz w:val="26"/>
          <w:szCs w:val="26"/>
        </w:rPr>
        <w:t xml:space="preserve">The work-life interface in Vietnam is rapidly evolving, influenced by factors such as technological advancements, changing family structures, the emergence of dual-career couples, and increased career expectations. These transformations pose challenges to achieving work-life enhancement, particularly among medical doctors who face the demands of long working hours, high levels of precision, and significant stress, leading to burnout. This burnout, in turn, results in negative consequences for both doctors and patients </w:t>
      </w:r>
      <w:r w:rsidRPr="006A4819">
        <w:rPr>
          <w:sz w:val="26"/>
          <w:szCs w:val="26"/>
        </w:rPr>
        <w:fldChar w:fldCharType="begin">
          <w:fldData xml:space="preserve">PEVuZE5vdGU+PENpdGU+PEF1dGhvcj5Eb3VzaW48L0F1dGhvcj48WWVhcj4yMDIyPC9ZZWFyPjxS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</w:fldData>
        </w:fldChar>
      </w:r>
      <w:r w:rsidR="00DC76A9">
        <w:rPr>
          <w:sz w:val="26"/>
          <w:szCs w:val="26"/>
        </w:rPr>
        <w:instrText xml:space="preserve"> ADDIN EN.CITE </w:instrText>
      </w:r>
      <w:r w:rsidR="00DC76A9">
        <w:rPr>
          <w:sz w:val="26"/>
          <w:szCs w:val="26"/>
        </w:rPr>
        <w:fldChar w:fldCharType="begin">
          <w:fldData xml:space="preserve">PEVuZE5vdGU+PENpdGU+PEF1dGhvcj5Eb3VzaW48L0F1dGhvcj48WWVhcj4yMDIyPC9ZZWFyPjxS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</w:fldData>
        </w:fldChar>
      </w:r>
      <w:r w:rsidR="00DC76A9">
        <w:rPr>
          <w:sz w:val="26"/>
          <w:szCs w:val="26"/>
        </w:rPr>
        <w:instrText xml:space="preserve"> ADDIN EN.CITE.DATA </w:instrText>
      </w:r>
      <w:r w:rsidR="00DC76A9">
        <w:rPr>
          <w:sz w:val="26"/>
          <w:szCs w:val="26"/>
        </w:rPr>
      </w:r>
      <w:r w:rsidR="00DC76A9">
        <w:rPr>
          <w:sz w:val="26"/>
          <w:szCs w:val="26"/>
        </w:rPr>
        <w:fldChar w:fldCharType="end"/>
      </w:r>
      <w:r w:rsidRPr="006A4819">
        <w:rPr>
          <w:sz w:val="26"/>
          <w:szCs w:val="26"/>
        </w:rPr>
      </w:r>
      <w:r w:rsidRPr="006A4819">
        <w:rPr>
          <w:sz w:val="26"/>
          <w:szCs w:val="26"/>
        </w:rPr>
        <w:fldChar w:fldCharType="separate"/>
      </w:r>
      <w:r w:rsidR="00DC76A9">
        <w:rPr>
          <w:noProof/>
          <w:sz w:val="26"/>
          <w:szCs w:val="26"/>
        </w:rPr>
        <w:t>(Dousin et al., 2022; Hu et al., 2021)</w:t>
      </w:r>
      <w:r w:rsidRPr="006A4819">
        <w:rPr>
          <w:sz w:val="26"/>
          <w:szCs w:val="26"/>
        </w:rPr>
        <w:fldChar w:fldCharType="end"/>
      </w:r>
      <w:r w:rsidRPr="006A4819">
        <w:rPr>
          <w:sz w:val="26"/>
          <w:szCs w:val="26"/>
        </w:rPr>
        <w:t xml:space="preserve">. </w:t>
      </w:r>
    </w:p>
    <w:p w14:paraId="4841EF15" w14:textId="405AA31F" w:rsidR="00081E57" w:rsidRPr="008672D6" w:rsidRDefault="00B54021" w:rsidP="00EB18AF">
      <w:pPr>
        <w:pStyle w:val="Newparagraph"/>
        <w:spacing w:line="360" w:lineRule="auto"/>
        <w:jc w:val="both"/>
        <w:rPr>
          <w:sz w:val="26"/>
          <w:szCs w:val="26"/>
        </w:rPr>
      </w:pPr>
      <w:r w:rsidRPr="006A4819">
        <w:rPr>
          <w:sz w:val="26"/>
          <w:szCs w:val="26"/>
        </w:rPr>
        <w:t xml:space="preserve">Work-life enhancement thus becomes crucial for retaining highly skilled doctors </w:t>
      </w:r>
      <w:r w:rsidRPr="006A4819">
        <w:rPr>
          <w:sz w:val="26"/>
          <w:szCs w:val="26"/>
        </w:rPr>
        <w:fldChar w:fldCharType="begin">
          <w:fldData xml:space="preserve">PEVuZE5vdGU+PENpdGU+PEF1dGhvcj5Pbmc8L0F1dGhvcj48WWVhcj4yMDE5PC9ZZWFyPjxSZWNO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</w:fldData>
        </w:fldChar>
      </w:r>
      <w:r w:rsidRPr="006A4819">
        <w:rPr>
          <w:sz w:val="26"/>
          <w:szCs w:val="26"/>
        </w:rPr>
        <w:instrText xml:space="preserve"> ADDIN EN.CITE </w:instrText>
      </w:r>
      <w:r w:rsidRPr="006A4819">
        <w:rPr>
          <w:sz w:val="26"/>
          <w:szCs w:val="26"/>
        </w:rPr>
        <w:fldChar w:fldCharType="begin">
          <w:fldData xml:space="preserve">PEVuZE5vdGU+PENpdGU+PEF1dGhvcj5Pbmc8L0F1dGhvcj48WWVhcj4yMDE5PC9ZZWFyPjxSZWNO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</w:fldData>
        </w:fldChar>
      </w:r>
      <w:r w:rsidRPr="006A4819">
        <w:rPr>
          <w:sz w:val="26"/>
          <w:szCs w:val="26"/>
        </w:rPr>
        <w:instrText xml:space="preserve"> ADDIN EN.CITE.DATA </w:instrText>
      </w:r>
      <w:r w:rsidRPr="006A4819">
        <w:rPr>
          <w:sz w:val="26"/>
          <w:szCs w:val="26"/>
        </w:rPr>
      </w:r>
      <w:r w:rsidRPr="006A4819">
        <w:rPr>
          <w:sz w:val="26"/>
          <w:szCs w:val="26"/>
        </w:rPr>
        <w:fldChar w:fldCharType="end"/>
      </w:r>
      <w:r w:rsidRPr="006A4819">
        <w:rPr>
          <w:sz w:val="26"/>
          <w:szCs w:val="26"/>
        </w:rPr>
      </w:r>
      <w:r w:rsidRPr="006A4819">
        <w:rPr>
          <w:sz w:val="26"/>
          <w:szCs w:val="26"/>
        </w:rPr>
        <w:fldChar w:fldCharType="separate"/>
      </w:r>
      <w:r w:rsidRPr="006A4819">
        <w:rPr>
          <w:noProof/>
          <w:sz w:val="26"/>
          <w:szCs w:val="26"/>
        </w:rPr>
        <w:t>(Ong et al., 2019; Smeltzer et al., 2016)</w:t>
      </w:r>
      <w:r w:rsidRPr="006A4819">
        <w:rPr>
          <w:sz w:val="26"/>
          <w:szCs w:val="26"/>
        </w:rPr>
        <w:fldChar w:fldCharType="end"/>
      </w:r>
      <w:r w:rsidRPr="006A4819">
        <w:rPr>
          <w:sz w:val="26"/>
          <w:szCs w:val="26"/>
        </w:rPr>
        <w:t xml:space="preserve">, especially in light of the increasing demand for healthcare services and high turnover rates in the Vietnamese health sector. Many studies have explored the antecedents of work-life enhancement, with a focus on organizational and family factors. However, the role of personality factors, such as psychological resources, remains less explored </w:t>
      </w:r>
      <w:r w:rsidRPr="006A4819">
        <w:rPr>
          <w:sz w:val="26"/>
          <w:szCs w:val="26"/>
        </w:rPr>
        <w:fldChar w:fldCharType="begin"/>
      </w:r>
      <w:r w:rsidRPr="006A4819">
        <w:rPr>
          <w:sz w:val="26"/>
          <w:szCs w:val="26"/>
        </w:rPr>
        <w:instrText xml:space="preserve"> ADDIN EN.CITE &lt;EndNote&gt;&lt;Cite&gt;&lt;Author&gt;Agrawal&lt;/Author&gt;&lt;Year&gt;2021&lt;/Year&gt;&lt;RecNum&gt;431&lt;/RecNum&gt;&lt;DisplayText&gt;(Agrawal &amp;amp; Mahajan, 2021; Premchandran &amp;amp; Priyadarshi, 2019)&lt;/DisplayText&gt;&lt;record&gt;&lt;rec-number&gt;431&lt;/rec-number&gt;&lt;foreign-keys&gt;&lt;key app="EN" db-id="wev5xwzsoawedweddx4vzwx0vp9rtv5ve0rx" timestamp="1646237789"&gt;431&lt;/key&gt;&lt;/foreign-keys&gt;&lt;ref-type name="Journal Article"&gt;17&lt;/ref-type&gt;&lt;contributors&gt;&lt;authors&gt;&lt;author&gt;Agrawal, Monika&lt;/author&gt;&lt;author&gt;Mahajan, Ritika&lt;/author&gt;&lt;/authors&gt;&lt;/contributors&gt;&lt;titles&gt;&lt;title&gt;Work–family enrichment: an integrative review&lt;/title&gt;&lt;secondary-title&gt;International Journal of Workplace Health Management&lt;/secondary-title&gt;&lt;/titles&gt;&lt;periodical&gt;&lt;full-title&gt;International Journal of Workplace Health Management&lt;/full-title&gt;&lt;/periodical&gt;&lt;pages&gt;217-241&lt;/pages&gt;&lt;volume&gt;14&lt;/volume&gt;&lt;number&gt;2&lt;/number&gt;&lt;section&gt;217&lt;/section&gt;&lt;dates&gt;&lt;year&gt;2021&lt;/year&gt;&lt;/dates&gt;&lt;isbn&gt;1753-8351&lt;/isbn&gt;&lt;urls&gt;&lt;/urls&gt;&lt;electronic-resource-num&gt;10.1108/ijwhm-04-2020-0056&lt;/electronic-resource-num&gt;&lt;/record&gt;&lt;/Cite&gt;&lt;Cite&gt;&lt;Author&gt;Premchandran&lt;/Author&gt;&lt;Year&gt;2019&lt;/Year&gt;&lt;RecNum&gt;360&lt;/RecNum&gt;&lt;record&gt;&lt;rec-number&gt;360&lt;/rec-number&gt;&lt;foreign-keys&gt;&lt;key app="EN" db-id="wev5xwzsoawedweddx4vzwx0vp9rtv5ve0rx" timestamp="1611500733"&gt;360&lt;/key&gt;&lt;/foreign-keys&gt;&lt;ref-type name="Journal Article"&gt;17&lt;/ref-type&gt;&lt;contributors&gt;&lt;authors&gt;&lt;author&gt;Premchandran, Rajesh&lt;/author&gt;&lt;author&gt;Priyadarshi, Pushpendra&lt;/author&gt;&lt;/authors&gt;&lt;/contributors&gt;&lt;titles&gt;&lt;title&gt;Do boundary preferences, work-family self-efficacy and proactive personality predict job satisfaction? The mediating role of work-family enrichment&lt;/title&gt;&lt;secondary-title&gt;Evidence-based HRM: A Global Forum for Empirical Scholarship&lt;/secondary-title&gt;&lt;/titles&gt;&lt;periodical&gt;&lt;full-title&gt;Evidence-based HRM: a Global Forum for Empirical Scholarship&lt;/full-title&gt;&lt;/periodical&gt;&lt;pages&gt;198-212&lt;/pages&gt;&lt;volume&gt;7&lt;/volume&gt;&lt;number&gt;2&lt;/number&gt;&lt;section&gt;198&lt;/section&gt;&lt;dates&gt;&lt;year&gt;2019&lt;/year&gt;&lt;/dates&gt;&lt;isbn&gt;2049-3983&lt;/isbn&gt;&lt;urls&gt;&lt;/urls&gt;&lt;electronic-resource-num&gt;10.1108/ebhrm-07-2018-0042&lt;/electronic-resource-num&gt;&lt;/record&gt;&lt;/Cite&gt;&lt;/EndNote&gt;</w:instrText>
      </w:r>
      <w:r w:rsidRPr="006A4819">
        <w:rPr>
          <w:sz w:val="26"/>
          <w:szCs w:val="26"/>
        </w:rPr>
        <w:fldChar w:fldCharType="separate"/>
      </w:r>
      <w:r w:rsidRPr="006A4819">
        <w:rPr>
          <w:noProof/>
          <w:sz w:val="26"/>
          <w:szCs w:val="26"/>
        </w:rPr>
        <w:t>(Agrawal &amp; Mahajan, 2021; Premchandran &amp; Priyadarshi, 2019)</w:t>
      </w:r>
      <w:r w:rsidRPr="006A4819">
        <w:rPr>
          <w:sz w:val="26"/>
          <w:szCs w:val="26"/>
        </w:rPr>
        <w:fldChar w:fldCharType="end"/>
      </w:r>
      <w:r w:rsidRPr="006A4819">
        <w:rPr>
          <w:sz w:val="26"/>
          <w:szCs w:val="26"/>
        </w:rPr>
        <w:t xml:space="preserve">. This </w:t>
      </w:r>
      <w:r w:rsidR="002B0F17">
        <w:rPr>
          <w:sz w:val="26"/>
          <w:szCs w:val="26"/>
        </w:rPr>
        <w:t>study</w:t>
      </w:r>
      <w:r w:rsidRPr="006A4819">
        <w:rPr>
          <w:sz w:val="26"/>
          <w:szCs w:val="26"/>
        </w:rPr>
        <w:t xml:space="preserve"> delves into the roles of mindfulness at work, job complexity, meaningful contacts, and meaningful contributions at work in enhancing the work-life balance of doctors. Specifically, drawing upon Sen’s capability approach (1985), it investigates whether mindfulness at work and job complexity facilitate work-life enhancement and how meaningful contacts and meaningful contributions mediate these relationships. This research provides valuable insights into work-life enhancement, shedding light on new facilitators and the mediating roles of meaningful contacts and meaningful contributions, while contributing to the understanding of work-life enhancement in transitioning economies like Vietnam.</w:t>
      </w:r>
    </w:p>
    <w:p w14:paraId="4F003860" w14:textId="77777777" w:rsidR="008672D6" w:rsidRDefault="008672D6" w:rsidP="00EB18AF">
      <w:pPr>
        <w:jc w:val="both"/>
        <w:rPr>
          <w:rFonts w:ascii="Times New Roman" w:hAnsi="Times New Roman" w:cs="Times New Roman"/>
          <w:b/>
          <w:bCs/>
          <w:sz w:val="26"/>
          <w:szCs w:val="26"/>
        </w:rPr>
      </w:pPr>
      <w:r>
        <w:rPr>
          <w:rFonts w:ascii="Times New Roman" w:hAnsi="Times New Roman" w:cs="Times New Roman"/>
          <w:b/>
          <w:bCs/>
          <w:sz w:val="26"/>
          <w:szCs w:val="26"/>
        </w:rPr>
        <w:br w:type="page"/>
      </w:r>
    </w:p>
    <w:p w14:paraId="67703A64" w14:textId="57721799" w:rsidR="00C91434" w:rsidRPr="006A4819" w:rsidRDefault="00C91434" w:rsidP="00EB18AF">
      <w:pPr>
        <w:pStyle w:val="ListParagraph"/>
        <w:numPr>
          <w:ilvl w:val="0"/>
          <w:numId w:val="4"/>
        </w:numPr>
        <w:spacing w:after="0" w:line="360" w:lineRule="auto"/>
        <w:ind w:left="540" w:hanging="540"/>
        <w:jc w:val="both"/>
        <w:rPr>
          <w:rFonts w:ascii="Times New Roman" w:hAnsi="Times New Roman" w:cs="Times New Roman"/>
          <w:b/>
          <w:sz w:val="26"/>
          <w:szCs w:val="26"/>
        </w:rPr>
      </w:pPr>
      <w:r w:rsidRPr="006A4819">
        <w:rPr>
          <w:rFonts w:ascii="Times New Roman" w:hAnsi="Times New Roman" w:cs="Times New Roman"/>
          <w:b/>
          <w:bCs/>
          <w:sz w:val="26"/>
          <w:szCs w:val="26"/>
        </w:rPr>
        <w:t>Theoretical background and hypotheses</w:t>
      </w:r>
    </w:p>
    <w:p w14:paraId="577D0AA2" w14:textId="41E5F662" w:rsidR="00C91434" w:rsidRPr="006A4819" w:rsidRDefault="0094310F" w:rsidP="00EB18AF">
      <w:pPr>
        <w:pStyle w:val="ListParagraph"/>
        <w:numPr>
          <w:ilvl w:val="0"/>
          <w:numId w:val="3"/>
        </w:numPr>
        <w:spacing w:after="0" w:line="360" w:lineRule="auto"/>
        <w:jc w:val="both"/>
        <w:rPr>
          <w:rFonts w:ascii="Times New Roman" w:hAnsi="Times New Roman" w:cs="Times New Roman"/>
          <w:b/>
          <w:i/>
          <w:iCs/>
          <w:sz w:val="26"/>
          <w:szCs w:val="26"/>
        </w:rPr>
      </w:pPr>
      <w:r w:rsidRPr="006A4819">
        <w:rPr>
          <w:rFonts w:ascii="Times New Roman" w:hAnsi="Times New Roman" w:cs="Times New Roman"/>
          <w:b/>
          <w:i/>
          <w:iCs/>
          <w:sz w:val="26"/>
          <w:szCs w:val="26"/>
        </w:rPr>
        <w:t>Theoretical background</w:t>
      </w:r>
    </w:p>
    <w:p w14:paraId="336052E4" w14:textId="483C6639" w:rsidR="00D4149F" w:rsidRDefault="00C91434" w:rsidP="00EB18AF">
      <w:pPr>
        <w:pStyle w:val="Newparagraph"/>
        <w:spacing w:line="360" w:lineRule="auto"/>
        <w:ind w:firstLine="0"/>
        <w:jc w:val="both"/>
        <w:rPr>
          <w:b/>
          <w:bCs/>
          <w:i/>
          <w:iCs/>
          <w:sz w:val="26"/>
          <w:szCs w:val="26"/>
        </w:rPr>
      </w:pPr>
      <w:r w:rsidRPr="006A4819">
        <w:rPr>
          <w:sz w:val="26"/>
          <w:szCs w:val="26"/>
        </w:rPr>
        <w:t xml:space="preserve">In line with the capability approach of Sen (1985), this </w:t>
      </w:r>
      <w:r w:rsidR="0094310F" w:rsidRPr="006A4819">
        <w:rPr>
          <w:sz w:val="26"/>
          <w:szCs w:val="26"/>
        </w:rPr>
        <w:t>study</w:t>
      </w:r>
      <w:r w:rsidRPr="006A4819">
        <w:rPr>
          <w:sz w:val="26"/>
          <w:szCs w:val="26"/>
        </w:rPr>
        <w:t xml:space="preserve"> proposes that doctors can convert their mindfulness at work and job complexity into opportunities for meaningful contacts and </w:t>
      </w:r>
      <w:r w:rsidR="000F60DF" w:rsidRPr="006A4819">
        <w:rPr>
          <w:sz w:val="26"/>
          <w:szCs w:val="26"/>
        </w:rPr>
        <w:t>meaningful contributions</w:t>
      </w:r>
      <w:r w:rsidRPr="006A4819">
        <w:rPr>
          <w:sz w:val="26"/>
          <w:szCs w:val="26"/>
        </w:rPr>
        <w:t xml:space="preserve"> to make choices to achieve valuable goals of work-life enhancement.</w:t>
      </w:r>
    </w:p>
    <w:p w14:paraId="7FEE76DB" w14:textId="7727226B" w:rsidR="0094310F" w:rsidRPr="006A4819" w:rsidRDefault="0094310F" w:rsidP="00EB18AF">
      <w:pPr>
        <w:pStyle w:val="ListParagraph"/>
        <w:numPr>
          <w:ilvl w:val="0"/>
          <w:numId w:val="3"/>
        </w:numPr>
        <w:spacing w:after="0" w:line="360" w:lineRule="auto"/>
        <w:jc w:val="both"/>
        <w:rPr>
          <w:rFonts w:ascii="Times New Roman" w:hAnsi="Times New Roman" w:cs="Times New Roman"/>
          <w:b/>
          <w:i/>
          <w:iCs/>
          <w:sz w:val="26"/>
          <w:szCs w:val="26"/>
        </w:rPr>
      </w:pPr>
      <w:r w:rsidRPr="006A4819">
        <w:rPr>
          <w:rFonts w:ascii="Times New Roman" w:hAnsi="Times New Roman" w:cs="Times New Roman"/>
          <w:b/>
          <w:bCs/>
          <w:i/>
          <w:iCs/>
          <w:sz w:val="26"/>
          <w:szCs w:val="26"/>
        </w:rPr>
        <w:t>Conceptual model and hypotheses</w:t>
      </w:r>
    </w:p>
    <w:p w14:paraId="5A9D047C" w14:textId="3D06797D" w:rsidR="00C91434" w:rsidRPr="006A4819" w:rsidRDefault="005E4306" w:rsidP="00C91434">
      <w:pPr>
        <w:pBdr>
          <w:top w:val="nil"/>
          <w:left w:val="nil"/>
          <w:bottom w:val="nil"/>
          <w:right w:val="nil"/>
          <w:between w:val="nil"/>
        </w:pBdr>
        <w:spacing w:after="0" w:line="360" w:lineRule="auto"/>
        <w:jc w:val="center"/>
        <w:rPr>
          <w:rFonts w:ascii="Times New Roman" w:hAnsi="Times New Roman" w:cs="Times New Roman"/>
          <w:sz w:val="26"/>
          <w:szCs w:val="26"/>
        </w:rPr>
      </w:pPr>
      <w:r w:rsidRPr="006A4819">
        <w:rPr>
          <w:rFonts w:ascii="Times New Roman" w:hAnsi="Times New Roman" w:cs="Times New Roman"/>
          <w:noProof/>
        </w:rPr>
        <w:drawing>
          <wp:inline distT="0" distB="0" distL="0" distR="0" wp14:anchorId="3C6F76FE" wp14:editId="1B34CC29">
            <wp:extent cx="5396865" cy="25533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96865" cy="2553335"/>
                    </a:xfrm>
                    <a:prstGeom prst="rect">
                      <a:avLst/>
                    </a:prstGeom>
                    <a:noFill/>
                    <a:ln>
                      <a:noFill/>
                    </a:ln>
                  </pic:spPr>
                </pic:pic>
              </a:graphicData>
            </a:graphic>
          </wp:inline>
        </w:drawing>
      </w:r>
    </w:p>
    <w:p w14:paraId="54C1FB9C" w14:textId="0A0E58CA" w:rsidR="00C91434" w:rsidRPr="006A4819" w:rsidRDefault="00C91434" w:rsidP="00C91434">
      <w:pPr>
        <w:pBdr>
          <w:top w:val="nil"/>
          <w:left w:val="nil"/>
          <w:bottom w:val="nil"/>
          <w:right w:val="nil"/>
          <w:between w:val="nil"/>
        </w:pBdr>
        <w:spacing w:after="0" w:line="360" w:lineRule="auto"/>
        <w:jc w:val="center"/>
        <w:rPr>
          <w:rFonts w:ascii="Times New Roman" w:hAnsi="Times New Roman" w:cs="Times New Roman"/>
          <w:b/>
          <w:bCs/>
          <w:i/>
          <w:iCs/>
          <w:sz w:val="26"/>
          <w:szCs w:val="26"/>
        </w:rPr>
      </w:pPr>
      <w:r w:rsidRPr="006A4819">
        <w:rPr>
          <w:rFonts w:ascii="Times New Roman" w:hAnsi="Times New Roman" w:cs="Times New Roman"/>
          <w:b/>
          <w:bCs/>
          <w:i/>
          <w:iCs/>
          <w:sz w:val="26"/>
          <w:szCs w:val="26"/>
        </w:rPr>
        <w:t xml:space="preserve">Figure </w:t>
      </w:r>
      <w:r w:rsidR="0035035D">
        <w:rPr>
          <w:rFonts w:ascii="Times New Roman" w:hAnsi="Times New Roman" w:cs="Times New Roman"/>
          <w:b/>
          <w:bCs/>
          <w:i/>
          <w:iCs/>
          <w:sz w:val="26"/>
          <w:szCs w:val="26"/>
        </w:rPr>
        <w:t>2</w:t>
      </w:r>
      <w:r w:rsidRPr="006A4819">
        <w:rPr>
          <w:rFonts w:ascii="Times New Roman" w:hAnsi="Times New Roman" w:cs="Times New Roman"/>
          <w:b/>
          <w:bCs/>
          <w:i/>
          <w:iCs/>
          <w:sz w:val="26"/>
          <w:szCs w:val="26"/>
        </w:rPr>
        <w:t>. Research model of study 1</w:t>
      </w:r>
    </w:p>
    <w:p w14:paraId="5232CBF5" w14:textId="7481ED43" w:rsidR="00C91434" w:rsidRPr="006A4819" w:rsidRDefault="0094310F" w:rsidP="00EB18AF">
      <w:pPr>
        <w:pBdr>
          <w:top w:val="nil"/>
          <w:left w:val="nil"/>
          <w:bottom w:val="nil"/>
          <w:right w:val="nil"/>
          <w:between w:val="nil"/>
        </w:pBdr>
        <w:spacing w:after="0" w:line="360" w:lineRule="auto"/>
        <w:jc w:val="both"/>
        <w:rPr>
          <w:rFonts w:ascii="Times New Roman" w:hAnsi="Times New Roman" w:cs="Times New Roman"/>
          <w:bCs/>
          <w:i/>
          <w:sz w:val="26"/>
          <w:szCs w:val="26"/>
        </w:rPr>
      </w:pPr>
      <w:r w:rsidRPr="006A4819">
        <w:rPr>
          <w:rFonts w:ascii="Times New Roman" w:hAnsi="Times New Roman" w:cs="Times New Roman"/>
          <w:bCs/>
          <w:i/>
          <w:sz w:val="26"/>
          <w:szCs w:val="26"/>
        </w:rPr>
        <w:t>3.2.2.1</w:t>
      </w:r>
      <w:r w:rsidRPr="006A4819">
        <w:rPr>
          <w:rFonts w:ascii="Times New Roman" w:hAnsi="Times New Roman" w:cs="Times New Roman"/>
          <w:bCs/>
          <w:i/>
          <w:sz w:val="26"/>
          <w:szCs w:val="26"/>
        </w:rPr>
        <w:tab/>
        <w:t xml:space="preserve"> </w:t>
      </w:r>
      <w:r w:rsidR="00C91434" w:rsidRPr="006A4819">
        <w:rPr>
          <w:rFonts w:ascii="Times New Roman" w:hAnsi="Times New Roman" w:cs="Times New Roman"/>
          <w:bCs/>
          <w:i/>
          <w:sz w:val="26"/>
          <w:szCs w:val="26"/>
        </w:rPr>
        <w:t>Mindfulness at work, job complexity, and work-life enhancement</w:t>
      </w:r>
    </w:p>
    <w:p w14:paraId="567CE112" w14:textId="210B8CB0" w:rsidR="00C91434" w:rsidRPr="006A4819" w:rsidRDefault="00C91434" w:rsidP="00EB18AF">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A4819">
        <w:rPr>
          <w:rFonts w:ascii="Times New Roman" w:hAnsi="Times New Roman" w:cs="Times New Roman"/>
          <w:bCs/>
          <w:iCs/>
          <w:sz w:val="26"/>
          <w:szCs w:val="26"/>
        </w:rPr>
        <w:t xml:space="preserve">Much research has shown that positive outcomes linked to mindfulness consist of improvements in physical health symptoms, anxiety, depression, stress, sleep quality, interpersonal relationship quality, and job satisfaction </w:t>
      </w:r>
      <w:r w:rsidRPr="006A4819">
        <w:rPr>
          <w:rFonts w:ascii="Times New Roman" w:hAnsi="Times New Roman" w:cs="Times New Roman"/>
          <w:bCs/>
          <w:iCs/>
          <w:sz w:val="26"/>
          <w:szCs w:val="26"/>
        </w:rPr>
        <w:fldChar w:fldCharType="begin">
          <w:fldData xml:space="preserve">PEVuZE5vdGU+PENpdGU+PEF1dGhvcj5Iw7ZsemVsPC9BdXRob3I+PFllYXI+MjAxMTwvWWVhcj48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</w:fldData>
        </w:fldChar>
      </w:r>
      <w:r w:rsidR="00FB056A" w:rsidRPr="006A4819">
        <w:rPr>
          <w:rFonts w:ascii="Times New Roman" w:hAnsi="Times New Roman" w:cs="Times New Roman"/>
          <w:bCs/>
          <w:iCs/>
          <w:sz w:val="26"/>
          <w:szCs w:val="26"/>
        </w:rPr>
        <w:instrText xml:space="preserve"> ADDIN EN.CITE </w:instrText>
      </w:r>
      <w:r w:rsidR="00FB056A" w:rsidRPr="006A4819">
        <w:rPr>
          <w:rFonts w:ascii="Times New Roman" w:hAnsi="Times New Roman" w:cs="Times New Roman"/>
          <w:bCs/>
          <w:iCs/>
          <w:sz w:val="26"/>
          <w:szCs w:val="26"/>
        </w:rPr>
        <w:fldChar w:fldCharType="begin">
          <w:fldData xml:space="preserve">PEVuZE5vdGU+PENpdGU+PEF1dGhvcj5Iw7ZsemVsPC9BdXRob3I+PFllYXI+MjAxMTwvWWVhcj48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</w:fldData>
        </w:fldChar>
      </w:r>
      <w:r w:rsidR="00FB056A" w:rsidRPr="006A4819">
        <w:rPr>
          <w:rFonts w:ascii="Times New Roman" w:hAnsi="Times New Roman" w:cs="Times New Roman"/>
          <w:bCs/>
          <w:iCs/>
          <w:sz w:val="26"/>
          <w:szCs w:val="26"/>
        </w:rPr>
        <w:instrText xml:space="preserve"> ADDIN EN.CITE.DATA </w:instrText>
      </w:r>
      <w:r w:rsidR="00FB056A" w:rsidRPr="006A4819">
        <w:rPr>
          <w:rFonts w:ascii="Times New Roman" w:hAnsi="Times New Roman" w:cs="Times New Roman"/>
          <w:bCs/>
          <w:iCs/>
          <w:sz w:val="26"/>
          <w:szCs w:val="26"/>
        </w:rPr>
      </w:r>
      <w:r w:rsidR="00FB056A" w:rsidRPr="006A4819">
        <w:rPr>
          <w:rFonts w:ascii="Times New Roman" w:hAnsi="Times New Roman" w:cs="Times New Roman"/>
          <w:bCs/>
          <w:iCs/>
          <w:sz w:val="26"/>
          <w:szCs w:val="26"/>
        </w:rPr>
        <w:fldChar w:fldCharType="end"/>
      </w:r>
      <w:r w:rsidRPr="006A4819">
        <w:rPr>
          <w:rFonts w:ascii="Times New Roman" w:hAnsi="Times New Roman" w:cs="Times New Roman"/>
          <w:bCs/>
          <w:iCs/>
          <w:sz w:val="26"/>
          <w:szCs w:val="26"/>
        </w:rPr>
      </w:r>
      <w:r w:rsidRPr="006A4819">
        <w:rPr>
          <w:rFonts w:ascii="Times New Roman" w:hAnsi="Times New Roman" w:cs="Times New Roman"/>
          <w:bCs/>
          <w:iCs/>
          <w:sz w:val="26"/>
          <w:szCs w:val="26"/>
        </w:rPr>
        <w:fldChar w:fldCharType="separate"/>
      </w:r>
      <w:r w:rsidRPr="006A4819">
        <w:rPr>
          <w:rFonts w:ascii="Times New Roman" w:hAnsi="Times New Roman" w:cs="Times New Roman"/>
          <w:bCs/>
          <w:iCs/>
          <w:noProof/>
          <w:sz w:val="26"/>
          <w:szCs w:val="26"/>
        </w:rPr>
        <w:t>(Hölzel et al., 2011; Hülsheger et al., 2013; Hyland et al., 2015; Mesmer-Magnus et al., 2017; Zivnuska et al., 2016)</w:t>
      </w:r>
      <w:r w:rsidRPr="006A4819">
        <w:rPr>
          <w:rFonts w:ascii="Times New Roman" w:hAnsi="Times New Roman" w:cs="Times New Roman"/>
          <w:bCs/>
          <w:iCs/>
          <w:sz w:val="26"/>
          <w:szCs w:val="26"/>
        </w:rPr>
        <w:fldChar w:fldCharType="end"/>
      </w:r>
      <w:r w:rsidRPr="006A4819">
        <w:rPr>
          <w:rFonts w:ascii="Times New Roman" w:hAnsi="Times New Roman" w:cs="Times New Roman"/>
          <w:bCs/>
          <w:iCs/>
          <w:sz w:val="26"/>
          <w:szCs w:val="26"/>
        </w:rPr>
        <w:t xml:space="preserve">. When doctors experience more satisfaction and well-being, they are likely to experience work-life enhancement. </w:t>
      </w:r>
      <w:r w:rsidRPr="006A4819">
        <w:rPr>
          <w:rFonts w:ascii="Times New Roman" w:hAnsi="Times New Roman" w:cs="Times New Roman"/>
          <w:sz w:val="26"/>
          <w:szCs w:val="26"/>
        </w:rPr>
        <w:t xml:space="preserve">In addition, one of the key concepts in the capability approach is situated agency </w:t>
      </w:r>
      <w:r w:rsidRPr="006A4819">
        <w:rPr>
          <w:rFonts w:ascii="Times New Roman" w:hAnsi="Times New Roman" w:cs="Times New Roman"/>
          <w:sz w:val="26"/>
          <w:szCs w:val="26"/>
        </w:rPr>
        <w:fldChar w:fldCharType="begin"/>
      </w:r>
      <w:r w:rsidR="00CE4040" w:rsidRPr="006A4819">
        <w:rPr>
          <w:rFonts w:ascii="Times New Roman" w:hAnsi="Times New Roman" w:cs="Times New Roman"/>
          <w:sz w:val="26"/>
          <w:szCs w:val="26"/>
        </w:rPr>
        <w:instrText xml:space="preserve"> ADDIN EN.CITE &lt;EndNote&gt;&lt;Cite&gt;&lt;Author&gt;Hobson&lt;/Author&gt;&lt;Year&gt;2014&lt;/Year&gt;&lt;RecNum&gt;408&lt;/RecNum&gt;&lt;DisplayText&gt;(Hobson, 2014)&lt;/DisplayText&gt;&lt;record&gt;&lt;rec-number&gt;408&lt;/rec-number&gt;&lt;foreign-keys&gt;&lt;key app="EN" db-id="wev5xwzsoawedweddx4vzwx0vp9rtv5ve0rx" timestamp="1621075454"&gt;408&lt;/key&gt;&lt;/foreign-keys&gt;&lt;ref-type name="Book"&gt;6&lt;/ref-type&gt;&lt;contributors&gt;&lt;authors&gt;&lt;author&gt;Hobson, Barbara&lt;/author&gt;&lt;/authors&gt;&lt;secondary-authors&gt;&lt;author&gt;Hobson, Barbara&lt;/author&gt;&lt;/secondary-authors&gt;&lt;tertiary-authors&gt;&lt;author&gt;Hobson, Barbara&lt;/author&gt;&lt;/tertiary-authors&gt;&lt;/contributors&gt;&lt;titles&gt;&lt;title&gt;Worklife balance: The agency and capabilities gap&lt;/title&gt;&lt;/titles&gt;&lt;dates&gt;&lt;year&gt;2014&lt;/year&gt;&lt;/dates&gt;&lt;pub-location&gt;New York&lt;/pub-location&gt;&lt;publisher&gt;Oxford University Press&lt;/publisher&gt;&lt;urls&gt;&lt;/urls&gt;&lt;/record&gt;&lt;/Cite&gt;&lt;/EndNote&gt;</w:instrText>
      </w:r>
      <w:r w:rsidRPr="006A4819">
        <w:rPr>
          <w:rFonts w:ascii="Times New Roman" w:hAnsi="Times New Roman" w:cs="Times New Roman"/>
          <w:sz w:val="26"/>
          <w:szCs w:val="26"/>
        </w:rPr>
        <w:fldChar w:fldCharType="separate"/>
      </w:r>
      <w:r w:rsidRPr="006A4819">
        <w:rPr>
          <w:rFonts w:ascii="Times New Roman" w:hAnsi="Times New Roman" w:cs="Times New Roman"/>
          <w:noProof/>
          <w:sz w:val="26"/>
          <w:szCs w:val="26"/>
        </w:rPr>
        <w:t>(Hobson, 2014)</w:t>
      </w:r>
      <w:r w:rsidRPr="006A4819">
        <w:rPr>
          <w:rFonts w:ascii="Times New Roman" w:hAnsi="Times New Roman" w:cs="Times New Roman"/>
          <w:sz w:val="26"/>
          <w:szCs w:val="26"/>
        </w:rPr>
        <w:fldChar w:fldCharType="end"/>
      </w:r>
      <w:r w:rsidR="007472C1" w:rsidRPr="006A4819">
        <w:rPr>
          <w:rFonts w:ascii="Times New Roman" w:hAnsi="Times New Roman" w:cs="Times New Roman"/>
          <w:sz w:val="26"/>
          <w:szCs w:val="26"/>
        </w:rPr>
        <w:t>. T</w:t>
      </w:r>
      <w:r w:rsidRPr="006A4819">
        <w:rPr>
          <w:rFonts w:ascii="Times New Roman" w:hAnsi="Times New Roman" w:cs="Times New Roman"/>
          <w:sz w:val="26"/>
          <w:szCs w:val="26"/>
        </w:rPr>
        <w:t xml:space="preserve">hose with more individual resources (i.e., mindfulness at work in this paper) are more likely to have greater work-life enhancement. In contrast, those with fewer resources (mindfulness at work) often have weaker work-life enhancement. </w:t>
      </w:r>
      <w:r w:rsidRPr="006A4819">
        <w:rPr>
          <w:rFonts w:ascii="Times New Roman" w:hAnsi="Times New Roman" w:cs="Times New Roman"/>
          <w:bCs/>
          <w:iCs/>
          <w:sz w:val="26"/>
          <w:szCs w:val="26"/>
        </w:rPr>
        <w:t>Thus,</w:t>
      </w:r>
    </w:p>
    <w:p w14:paraId="0FD353B9" w14:textId="77777777" w:rsidR="00C91434" w:rsidRPr="006A4819" w:rsidRDefault="00C91434" w:rsidP="00EB18AF">
      <w:pPr>
        <w:pBdr>
          <w:top w:val="nil"/>
          <w:left w:val="nil"/>
          <w:bottom w:val="nil"/>
          <w:right w:val="nil"/>
          <w:between w:val="nil"/>
        </w:pBdr>
        <w:spacing w:after="0" w:line="360" w:lineRule="auto"/>
        <w:ind w:firstLine="720"/>
        <w:jc w:val="both"/>
        <w:rPr>
          <w:rFonts w:ascii="Times New Roman" w:hAnsi="Times New Roman" w:cs="Times New Roman"/>
          <w:i/>
          <w:iCs/>
          <w:sz w:val="26"/>
          <w:szCs w:val="26"/>
        </w:rPr>
      </w:pPr>
      <w:r w:rsidRPr="006A4819">
        <w:rPr>
          <w:rFonts w:ascii="Times New Roman" w:hAnsi="Times New Roman" w:cs="Times New Roman"/>
          <w:b/>
          <w:sz w:val="26"/>
          <w:szCs w:val="26"/>
        </w:rPr>
        <w:t>H</w:t>
      </w:r>
      <w:r w:rsidRPr="008E6B55">
        <w:rPr>
          <w:rFonts w:ascii="Times New Roman" w:hAnsi="Times New Roman" w:cs="Times New Roman"/>
          <w:b/>
          <w:sz w:val="26"/>
          <w:szCs w:val="26"/>
          <w:vertAlign w:val="subscript"/>
        </w:rPr>
        <w:t>1</w:t>
      </w:r>
      <w:r w:rsidRPr="006A4819">
        <w:rPr>
          <w:rFonts w:ascii="Times New Roman" w:hAnsi="Times New Roman" w:cs="Times New Roman"/>
          <w:b/>
          <w:sz w:val="26"/>
          <w:szCs w:val="26"/>
        </w:rPr>
        <w:t>.</w:t>
      </w:r>
      <w:r w:rsidRPr="006A4819">
        <w:rPr>
          <w:rFonts w:ascii="Times New Roman" w:hAnsi="Times New Roman" w:cs="Times New Roman"/>
          <w:sz w:val="26"/>
          <w:szCs w:val="26"/>
        </w:rPr>
        <w:t xml:space="preserve"> </w:t>
      </w:r>
      <w:r w:rsidRPr="006A4819">
        <w:rPr>
          <w:rFonts w:ascii="Times New Roman" w:hAnsi="Times New Roman" w:cs="Times New Roman"/>
          <w:i/>
          <w:iCs/>
          <w:sz w:val="26"/>
          <w:szCs w:val="26"/>
        </w:rPr>
        <w:t>Mindfulness at work has a positive effect on work-life enhancement.</w:t>
      </w:r>
    </w:p>
    <w:p w14:paraId="59AC543E" w14:textId="4B871871" w:rsidR="00C91434" w:rsidRPr="006A4819" w:rsidRDefault="007472C1" w:rsidP="00EB18AF">
      <w:pPr>
        <w:pBdr>
          <w:top w:val="nil"/>
          <w:left w:val="nil"/>
          <w:bottom w:val="nil"/>
          <w:right w:val="nil"/>
          <w:between w:val="nil"/>
        </w:pBdr>
        <w:spacing w:after="0" w:line="360" w:lineRule="auto"/>
        <w:ind w:firstLine="810"/>
        <w:jc w:val="both"/>
        <w:rPr>
          <w:rFonts w:ascii="Times New Roman" w:hAnsi="Times New Roman" w:cs="Times New Roman"/>
          <w:sz w:val="26"/>
          <w:szCs w:val="26"/>
        </w:rPr>
      </w:pPr>
      <w:r w:rsidRPr="006A4819">
        <w:rPr>
          <w:rFonts w:ascii="Times New Roman" w:hAnsi="Times New Roman" w:cs="Times New Roman"/>
          <w:sz w:val="26"/>
          <w:szCs w:val="26"/>
        </w:rPr>
        <w:t xml:space="preserve">Besides, </w:t>
      </w:r>
      <w:r w:rsidR="00C91434" w:rsidRPr="006A4819">
        <w:rPr>
          <w:rFonts w:ascii="Times New Roman" w:hAnsi="Times New Roman" w:cs="Times New Roman"/>
          <w:sz w:val="26"/>
          <w:szCs w:val="26"/>
        </w:rPr>
        <w:t xml:space="preserve">the capability approach of Sen (1985) indicated that in order to reach their goals (valuable work </w:t>
      </w:r>
      <w:proofErr w:type="spellStart"/>
      <w:r w:rsidR="00C91434" w:rsidRPr="006A4819">
        <w:rPr>
          <w:rFonts w:ascii="Times New Roman" w:hAnsi="Times New Roman" w:cs="Times New Roman"/>
          <w:sz w:val="26"/>
          <w:szCs w:val="26"/>
        </w:rPr>
        <w:t>functionings</w:t>
      </w:r>
      <w:proofErr w:type="spellEnd"/>
      <w:r w:rsidR="00C91434" w:rsidRPr="006A4819">
        <w:rPr>
          <w:rFonts w:ascii="Times New Roman" w:hAnsi="Times New Roman" w:cs="Times New Roman"/>
          <w:sz w:val="26"/>
          <w:szCs w:val="26"/>
        </w:rPr>
        <w:t>), employees should not only be able to draw upon inputs but they should also be able to convert those inputs into tangible opportunities. This suggests that job complexity (a work input) is a factor that can lead to higher valuable work functioning of work-life enhancement. Hence,</w:t>
      </w:r>
    </w:p>
    <w:p w14:paraId="4328AAE9" w14:textId="77777777" w:rsidR="00C91434" w:rsidRPr="006A4819" w:rsidRDefault="00C91434" w:rsidP="00EB18AF">
      <w:pPr>
        <w:pBdr>
          <w:top w:val="nil"/>
          <w:left w:val="nil"/>
          <w:bottom w:val="nil"/>
          <w:right w:val="nil"/>
          <w:between w:val="nil"/>
        </w:pBdr>
        <w:spacing w:after="0" w:line="360" w:lineRule="auto"/>
        <w:ind w:firstLine="720"/>
        <w:jc w:val="both"/>
        <w:rPr>
          <w:rFonts w:ascii="Times New Roman" w:hAnsi="Times New Roman" w:cs="Times New Roman"/>
          <w:sz w:val="26"/>
          <w:szCs w:val="26"/>
        </w:rPr>
      </w:pPr>
      <w:r w:rsidRPr="006A4819">
        <w:rPr>
          <w:rFonts w:ascii="Times New Roman" w:hAnsi="Times New Roman" w:cs="Times New Roman"/>
          <w:b/>
          <w:sz w:val="26"/>
          <w:szCs w:val="26"/>
        </w:rPr>
        <w:t>H</w:t>
      </w:r>
      <w:r w:rsidRPr="008E6B55">
        <w:rPr>
          <w:rFonts w:ascii="Times New Roman" w:hAnsi="Times New Roman" w:cs="Times New Roman"/>
          <w:b/>
          <w:sz w:val="26"/>
          <w:szCs w:val="26"/>
          <w:vertAlign w:val="subscript"/>
        </w:rPr>
        <w:t>2</w:t>
      </w:r>
      <w:r w:rsidRPr="006A4819">
        <w:rPr>
          <w:rFonts w:ascii="Times New Roman" w:hAnsi="Times New Roman" w:cs="Times New Roman"/>
          <w:b/>
          <w:sz w:val="26"/>
          <w:szCs w:val="26"/>
        </w:rPr>
        <w:t>.</w:t>
      </w:r>
      <w:r w:rsidRPr="006A4819">
        <w:rPr>
          <w:rFonts w:ascii="Times New Roman" w:hAnsi="Times New Roman" w:cs="Times New Roman"/>
          <w:sz w:val="26"/>
          <w:szCs w:val="26"/>
        </w:rPr>
        <w:t xml:space="preserve"> </w:t>
      </w:r>
      <w:r w:rsidRPr="006A4819">
        <w:rPr>
          <w:rFonts w:ascii="Times New Roman" w:hAnsi="Times New Roman" w:cs="Times New Roman"/>
          <w:i/>
          <w:iCs/>
          <w:sz w:val="26"/>
          <w:szCs w:val="26"/>
        </w:rPr>
        <w:t>Job complexity has a positive effect on work-life enhancement.</w:t>
      </w:r>
    </w:p>
    <w:p w14:paraId="0A318510" w14:textId="1A4617EC" w:rsidR="00C91434" w:rsidRPr="006A4819" w:rsidRDefault="007472C1" w:rsidP="00EB18AF">
      <w:pPr>
        <w:spacing w:after="0" w:line="360" w:lineRule="auto"/>
        <w:jc w:val="both"/>
        <w:rPr>
          <w:rFonts w:ascii="Times New Roman" w:hAnsi="Times New Roman" w:cs="Times New Roman"/>
          <w:i/>
          <w:iCs/>
          <w:sz w:val="26"/>
          <w:szCs w:val="26"/>
        </w:rPr>
      </w:pPr>
      <w:r w:rsidRPr="006A4819">
        <w:rPr>
          <w:rFonts w:ascii="Times New Roman" w:hAnsi="Times New Roman" w:cs="Times New Roman"/>
          <w:i/>
          <w:iCs/>
          <w:sz w:val="26"/>
          <w:szCs w:val="26"/>
        </w:rPr>
        <w:t xml:space="preserve">3.2.2.2 </w:t>
      </w:r>
      <w:r w:rsidR="00C91434" w:rsidRPr="006A4819">
        <w:rPr>
          <w:rFonts w:ascii="Times New Roman" w:hAnsi="Times New Roman" w:cs="Times New Roman"/>
          <w:i/>
          <w:iCs/>
          <w:sz w:val="26"/>
          <w:szCs w:val="26"/>
        </w:rPr>
        <w:t xml:space="preserve">The mediating roles of meaningful contacts and </w:t>
      </w:r>
      <w:r w:rsidR="000F60DF" w:rsidRPr="006A4819">
        <w:rPr>
          <w:rFonts w:ascii="Times New Roman" w:hAnsi="Times New Roman" w:cs="Times New Roman"/>
          <w:i/>
          <w:iCs/>
          <w:sz w:val="26"/>
          <w:szCs w:val="26"/>
        </w:rPr>
        <w:t>meaningful contributions</w:t>
      </w:r>
    </w:p>
    <w:p w14:paraId="23BFC82C" w14:textId="1205E885" w:rsidR="00C91434" w:rsidRPr="006A4819" w:rsidRDefault="00C91434"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 xml:space="preserve">According to the capability approach of Sen (1985), mindfulness at work and job complexity are personal and work inputs that will interact with doctors’ conditions to help them have higher meaningful contacts and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xml:space="preserve">, and subsequently, achieve greater work-life enhancement. The current study proposes </w:t>
      </w:r>
      <w:bookmarkStart w:id="3" w:name="_Hlk97669413"/>
      <w:r w:rsidRPr="006A4819">
        <w:rPr>
          <w:rFonts w:ascii="Times New Roman" w:hAnsi="Times New Roman" w:cs="Times New Roman"/>
          <w:sz w:val="26"/>
          <w:szCs w:val="26"/>
        </w:rPr>
        <w:t xml:space="preserve">meaningful contacts and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xml:space="preserve"> </w:t>
      </w:r>
      <w:bookmarkEnd w:id="3"/>
      <w:r w:rsidRPr="006A4819">
        <w:rPr>
          <w:rFonts w:ascii="Times New Roman" w:hAnsi="Times New Roman" w:cs="Times New Roman"/>
          <w:sz w:val="26"/>
          <w:szCs w:val="26"/>
        </w:rPr>
        <w:t xml:space="preserve">affect work-life enhancement of doctors. First, having more meaningful contacts at work and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xml:space="preserve"> allows individuals to have more employment choices and greater control as they can use their value to negotiate for conditions and resources in their current work including autonomy, flexibility, and social support, all of which can help them lessen their work-family tension and enhance their work-life </w:t>
      </w:r>
      <w:r w:rsidRPr="006A4819">
        <w:rPr>
          <w:rFonts w:ascii="Times New Roman" w:hAnsi="Times New Roman" w:cs="Times New Roman"/>
          <w:sz w:val="26"/>
          <w:szCs w:val="26"/>
        </w:rPr>
        <w:fldChar w:fldCharType="begin"/>
      </w:r>
      <w:r w:rsidRPr="006A4819">
        <w:rPr>
          <w:rFonts w:ascii="Times New Roman" w:hAnsi="Times New Roman" w:cs="Times New Roman"/>
          <w:sz w:val="26"/>
          <w:szCs w:val="26"/>
        </w:rPr>
        <w:instrText xml:space="preserve"> ADDIN EN.CITE &lt;EndNote&gt;&lt;Cite&gt;&lt;Author&gt;Michel&lt;/Author&gt;&lt;Year&gt;2011&lt;/Year&gt;&lt;RecNum&gt;334&lt;/RecNum&gt;&lt;DisplayText&gt;(Michel et al., 2011; Sirgy &amp;amp; Lee, 2017)&lt;/DisplayText&gt;&lt;record&gt;&lt;rec-number&gt;334&lt;/rec-number&gt;&lt;foreign-keys&gt;&lt;key app="EN" db-id="wev5xwzsoawedweddx4vzwx0vp9rtv5ve0rx" timestamp="1593884560"&gt;334&lt;/key&gt;&lt;/foreign-keys&gt;&lt;ref-type name="Journal Article"&gt;17&lt;/ref-type&gt;&lt;contributors&gt;&lt;authors&gt;&lt;author&gt;Michel, Jesse S.&lt;/author&gt;&lt;author&gt;Kotrba, Lindsey M.&lt;/author&gt;&lt;author&gt;Mitchelson, Jacqueline K.&lt;/author&gt;&lt;author&gt;Clark, Malissa A.&lt;/author&gt;&lt;author&gt;Baltes, Boris B.&lt;/author&gt;&lt;/authors&gt;&lt;/contributors&gt;&lt;titles&gt;&lt;title&gt;Antecedents of work–family conflict: A meta‐analytic review&lt;/title&gt;&lt;secondary-title&gt;Journal of organizational behavior&lt;/secondary-title&gt;&lt;/titles&gt;&lt;periodical&gt;&lt;full-title&gt;Journal of Organizational Behavior&lt;/full-title&gt;&lt;/periodical&gt;&lt;pages&gt;689-725&lt;/pages&gt;&lt;volume&gt;32&lt;/volume&gt;&lt;number&gt;5&lt;/number&gt;&lt;dates&gt;&lt;year&gt;2011&lt;/year&gt;&lt;/dates&gt;&lt;urls&gt;&lt;/urls&gt;&lt;electronic-resource-num&gt;10.1002/job.695&lt;/electronic-resource-num&gt;&lt;/record&gt;&lt;/Cite&gt;&lt;Cite&gt;&lt;Author&gt;Sirgy&lt;/Author&gt;&lt;Year&gt;2017&lt;/Year&gt;&lt;RecNum&gt;9&lt;/RecNum&gt;&lt;record&gt;&lt;rec-number&gt;9&lt;/rec-number&gt;&lt;foreign-keys&gt;&lt;key app="EN" db-id="wev5xwzsoawedweddx4vzwx0vp9rtv5ve0rx" timestamp="1531383354"&gt;9&lt;/key&gt;&lt;/foreign-keys&gt;&lt;ref-type name="Journal Article"&gt;17&lt;/ref-type&gt;&lt;contributors&gt;&lt;authors&gt;&lt;author&gt;Sirgy, M. Joseph&lt;/author&gt;&lt;author&gt;Lee, Dong-Jin&lt;/author&gt;&lt;/authors&gt;&lt;/contributors&gt;&lt;titles&gt;&lt;title&gt;Work-life balance: An integrative review&lt;/title&gt;&lt;secondary-title&gt;Applied Research in Quality of Life&lt;/secondary-title&gt;&lt;/titles&gt;&lt;periodical&gt;&lt;full-title&gt;Applied Research in Quality of Life&lt;/full-title&gt;&lt;/periodical&gt;&lt;pages&gt;229-254&lt;/pages&gt;&lt;volume&gt;13&lt;/volume&gt;&lt;number&gt;1&lt;/number&gt;&lt;section&gt;229&lt;/section&gt;&lt;dates&gt;&lt;year&gt;2017&lt;/year&gt;&lt;/dates&gt;&lt;isbn&gt;1871-2584&amp;#xD;1871-2576&lt;/isbn&gt;&lt;urls&gt;&lt;/urls&gt;&lt;electronic-resource-num&gt;10.1007/s11482-017-9509-8&lt;/electronic-resource-num&gt;&lt;/record&gt;&lt;/Cite&gt;&lt;/EndNote&gt;</w:instrText>
      </w:r>
      <w:r w:rsidRPr="006A4819">
        <w:rPr>
          <w:rFonts w:ascii="Times New Roman" w:hAnsi="Times New Roman" w:cs="Times New Roman"/>
          <w:sz w:val="26"/>
          <w:szCs w:val="26"/>
        </w:rPr>
        <w:fldChar w:fldCharType="separate"/>
      </w:r>
      <w:r w:rsidRPr="006A4819">
        <w:rPr>
          <w:rFonts w:ascii="Times New Roman" w:hAnsi="Times New Roman" w:cs="Times New Roman"/>
          <w:noProof/>
          <w:sz w:val="26"/>
          <w:szCs w:val="26"/>
        </w:rPr>
        <w:t>(Michel et al., 2011; Sirgy &amp; Lee, 2017)</w:t>
      </w:r>
      <w:r w:rsidRPr="006A4819">
        <w:rPr>
          <w:rFonts w:ascii="Times New Roman" w:hAnsi="Times New Roman" w:cs="Times New Roman"/>
          <w:sz w:val="26"/>
          <w:szCs w:val="26"/>
        </w:rPr>
        <w:fldChar w:fldCharType="end"/>
      </w:r>
      <w:r w:rsidRPr="006A4819">
        <w:rPr>
          <w:rFonts w:ascii="Times New Roman" w:hAnsi="Times New Roman" w:cs="Times New Roman"/>
          <w:sz w:val="26"/>
          <w:szCs w:val="26"/>
        </w:rPr>
        <w:t xml:space="preserve">. As “the market values their contributions at a level that justifies better employment arrangements” </w:t>
      </w:r>
      <w:r w:rsidRPr="006A4819">
        <w:rPr>
          <w:rFonts w:ascii="Times New Roman" w:hAnsi="Times New Roman" w:cs="Times New Roman"/>
          <w:sz w:val="26"/>
          <w:szCs w:val="26"/>
        </w:rPr>
        <w:fldChar w:fldCharType="begin"/>
      </w:r>
      <w:r w:rsidR="00CE4040" w:rsidRPr="006A4819">
        <w:rPr>
          <w:rFonts w:ascii="Times New Roman" w:hAnsi="Times New Roman" w:cs="Times New Roman"/>
          <w:sz w:val="26"/>
          <w:szCs w:val="26"/>
        </w:rPr>
        <w:instrText xml:space="preserve"> ADDIN EN.CITE &lt;EndNote&gt;&lt;Cite&gt;&lt;Author&gt;Bretz&lt;/Author&gt;&lt;Year&gt;1994&lt;/Year&gt;&lt;RecNum&gt;333&lt;/RecNum&gt;&lt;Pages&gt;276&lt;/Pages&gt;&lt;DisplayText&gt;(Bretz et al., 1994, p. 276)&lt;/DisplayText&gt;&lt;record&gt;&lt;rec-number&gt;333&lt;/rec-number&gt;&lt;foreign-keys&gt;&lt;key app="EN" db-id="wev5xwzsoawedweddx4vzwx0vp9rtv5ve0rx" timestamp="1593884182"&gt;333&lt;/key&gt;&lt;/foreign-keys&gt;&lt;ref-type name="Journal Article"&gt;17&lt;/ref-type&gt;&lt;contributors&gt;&lt;authors&gt;&lt;author&gt;Bretz, Robert D. Jr&lt;/author&gt;&lt;author&gt;Boudreau, John W.&lt;/author&gt;&lt;author&gt;Judge, Timothy A.&lt;/author&gt;&lt;/authors&gt;&lt;/contributors&gt;&lt;titles&gt;&lt;title&gt;Job search behavior of employed managers&lt;/title&gt;&lt;secondary-title&gt;Personnel Psychology&lt;/secondary-title&gt;&lt;/titles&gt;&lt;periodical&gt;&lt;full-title&gt;Personnel Psychology&lt;/full-title&gt;&lt;/periodical&gt;&lt;pages&gt;275-301&lt;/pages&gt;&lt;volume&gt;47&lt;/volume&gt;&lt;number&gt;2&lt;/number&gt;&lt;dates&gt;&lt;year&gt;1994&lt;/year&gt;&lt;/dates&gt;&lt;urls&gt;&lt;/urls&gt;&lt;electronic-resource-num&gt;https://doi.org/10.1111/j.1744-6570.1994.tb01725.x&lt;/electronic-resource-num&gt;&lt;/record&gt;&lt;/Cite&gt;&lt;/EndNote&gt;</w:instrText>
      </w:r>
      <w:r w:rsidRPr="006A4819">
        <w:rPr>
          <w:rFonts w:ascii="Times New Roman" w:hAnsi="Times New Roman" w:cs="Times New Roman"/>
          <w:sz w:val="26"/>
          <w:szCs w:val="26"/>
        </w:rPr>
        <w:fldChar w:fldCharType="separate"/>
      </w:r>
      <w:r w:rsidRPr="006A4819">
        <w:rPr>
          <w:rFonts w:ascii="Times New Roman" w:hAnsi="Times New Roman" w:cs="Times New Roman"/>
          <w:noProof/>
          <w:sz w:val="26"/>
          <w:szCs w:val="26"/>
        </w:rPr>
        <w:t>(Bretz et al., 1994, p. 276)</w:t>
      </w:r>
      <w:r w:rsidRPr="006A4819">
        <w:rPr>
          <w:rFonts w:ascii="Times New Roman" w:hAnsi="Times New Roman" w:cs="Times New Roman"/>
          <w:sz w:val="26"/>
          <w:szCs w:val="26"/>
        </w:rPr>
        <w:fldChar w:fldCharType="end"/>
      </w:r>
      <w:r w:rsidRPr="006A4819">
        <w:rPr>
          <w:rFonts w:ascii="Times New Roman" w:hAnsi="Times New Roman" w:cs="Times New Roman"/>
          <w:sz w:val="26"/>
          <w:szCs w:val="26"/>
        </w:rPr>
        <w:t xml:space="preserve">, doctors with high meaningful contacts at work and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xml:space="preserve"> have the ability to access resources in their workplace that permit them to fulfill goals and commitments at work and outside of work. Second, in the situations that doctors fail to have such favorable resources and work arrangements, with a sense of employability security </w:t>
      </w:r>
      <w:r w:rsidRPr="006A4819">
        <w:rPr>
          <w:rFonts w:ascii="Times New Roman" w:hAnsi="Times New Roman" w:cs="Times New Roman"/>
          <w:sz w:val="26"/>
          <w:szCs w:val="26"/>
        </w:rPr>
        <w:fldChar w:fldCharType="begin"/>
      </w:r>
      <w:r w:rsidRPr="006A4819">
        <w:rPr>
          <w:rFonts w:ascii="Times New Roman" w:hAnsi="Times New Roman" w:cs="Times New Roman"/>
          <w:sz w:val="26"/>
          <w:szCs w:val="26"/>
        </w:rPr>
        <w:instrText xml:space="preserve"> ADDIN EN.CITE &lt;EndNote&gt;&lt;Cite&gt;&lt;Author&gt;Kanter&lt;/Author&gt;&lt;Year&gt;1993&lt;/Year&gt;&lt;RecNum&gt;335&lt;/RecNum&gt;&lt;DisplayText&gt;(Kanter, 1993)&lt;/DisplayText&gt;&lt;record&gt;&lt;rec-number&gt;335&lt;/rec-number&gt;&lt;foreign-keys&gt;&lt;key app="EN" db-id="wev5xwzsoawedweddx4vzwx0vp9rtv5ve0rx" timestamp="1593884934"&gt;335&lt;/key&gt;&lt;/foreign-keys&gt;&lt;ref-type name="Journal Article"&gt;17&lt;/ref-type&gt;&lt;contributors&gt;&lt;authors&gt;&lt;author&gt;Kanter, Rosabeth M.&lt;/author&gt;&lt;/authors&gt;&lt;/contributors&gt;&lt;titles&gt;&lt;title&gt;Employability security&lt;/title&gt;&lt;secondary-title&gt;Business and Society Review&lt;/secondary-title&gt;&lt;/titles&gt;&lt;periodical&gt;&lt;full-title&gt;Business and Society Review&lt;/full-title&gt;&lt;/periodical&gt;&lt;pages&gt;11-14&lt;/pages&gt;&lt;number&gt;87&lt;/number&gt;&lt;dates&gt;&lt;year&gt;1993&lt;/year&gt;&lt;/dates&gt;&lt;isbn&gt;0045-3609&lt;/isbn&gt;&lt;urls&gt;&lt;/urls&gt;&lt;/record&gt;&lt;/Cite&gt;&lt;/EndNote&gt;</w:instrText>
      </w:r>
      <w:r w:rsidRPr="006A4819">
        <w:rPr>
          <w:rFonts w:ascii="Times New Roman" w:hAnsi="Times New Roman" w:cs="Times New Roman"/>
          <w:sz w:val="26"/>
          <w:szCs w:val="26"/>
        </w:rPr>
        <w:fldChar w:fldCharType="separate"/>
      </w:r>
      <w:r w:rsidRPr="006A4819">
        <w:rPr>
          <w:rFonts w:ascii="Times New Roman" w:hAnsi="Times New Roman" w:cs="Times New Roman"/>
          <w:noProof/>
          <w:sz w:val="26"/>
          <w:szCs w:val="26"/>
        </w:rPr>
        <w:t>(Kanter, 1993)</w:t>
      </w:r>
      <w:r w:rsidRPr="006A4819">
        <w:rPr>
          <w:rFonts w:ascii="Times New Roman" w:hAnsi="Times New Roman" w:cs="Times New Roman"/>
          <w:sz w:val="26"/>
          <w:szCs w:val="26"/>
        </w:rPr>
        <w:fldChar w:fldCharType="end"/>
      </w:r>
      <w:r w:rsidRPr="006A4819">
        <w:rPr>
          <w:rFonts w:ascii="Times New Roman" w:hAnsi="Times New Roman" w:cs="Times New Roman"/>
          <w:sz w:val="26"/>
          <w:szCs w:val="26"/>
        </w:rPr>
        <w:t xml:space="preserve">, they will be more likely to leave jobs that have an unbalanced life and pursue a more appropriate position because job alternatives are more available to individuals with in-demand competencies </w:t>
      </w:r>
      <w:r w:rsidRPr="006A4819">
        <w:rPr>
          <w:rFonts w:ascii="Times New Roman" w:hAnsi="Times New Roman" w:cs="Times New Roman"/>
          <w:sz w:val="26"/>
          <w:szCs w:val="26"/>
        </w:rPr>
        <w:fldChar w:fldCharType="begin"/>
      </w:r>
      <w:r w:rsidR="00FB056A" w:rsidRPr="006A4819">
        <w:rPr>
          <w:rFonts w:ascii="Times New Roman" w:hAnsi="Times New Roman" w:cs="Times New Roman"/>
          <w:sz w:val="26"/>
          <w:szCs w:val="26"/>
        </w:rPr>
        <w:instrText xml:space="preserve"> ADDIN EN.CITE &lt;EndNote&gt;&lt;Cite&gt;&lt;Author&gt;Griffeth&lt;/Author&gt;&lt;Year&gt;2005&lt;/Year&gt;&lt;RecNum&gt;336&lt;/RecNum&gt;&lt;DisplayText&gt;(Griffeth et al., 2005)&lt;/DisplayText&gt;&lt;record&gt;&lt;rec-number&gt;336&lt;/rec-number&gt;&lt;foreign-keys&gt;&lt;key app="EN" db-id="wev5xwzsoawedweddx4vzwx0vp9rtv5ve0rx" timestamp="1593885072"&gt;336&lt;/key&gt;&lt;/foreign-keys&gt;&lt;ref-type name="Journal Article"&gt;17&lt;/ref-type&gt;&lt;contributors&gt;&lt;authors&gt;&lt;author&gt;Griffeth, Rodger W.&lt;/author&gt;&lt;author&gt;Steel, Robert P.&lt;/author&gt;&lt;author&gt;Allen, David G.&lt;/author&gt;&lt;author&gt;Bryan, Norman&lt;/author&gt;&lt;/authors&gt;&lt;/contributors&gt;&lt;titles&gt;&lt;title&gt;The development of a multidimensional measure of job market cognitions&lt;/title&gt;&lt;secondary-title&gt;Journal of Applied Psychology&lt;/secondary-title&gt;&lt;/titles&gt;&lt;periodical&gt;&lt;full-title&gt;Journal of Applied Psychology&lt;/full-title&gt;&lt;/periodical&gt;&lt;pages&gt;335-349&lt;/pages&gt;&lt;volume&gt;90&lt;/volume&gt;&lt;number&gt;2&lt;/number&gt;&lt;dates&gt;&lt;year&gt;2005&lt;/year&gt;&lt;/dates&gt;&lt;urls&gt;&lt;/urls&gt;&lt;electronic-resource-num&gt;10.1037/0021-9010.90.2.335&lt;/electronic-resource-num&gt;&lt;/record&gt;&lt;/Cite&gt;&lt;/EndNote&gt;</w:instrText>
      </w:r>
      <w:r w:rsidRPr="006A4819">
        <w:rPr>
          <w:rFonts w:ascii="Times New Roman" w:hAnsi="Times New Roman" w:cs="Times New Roman"/>
          <w:sz w:val="26"/>
          <w:szCs w:val="26"/>
        </w:rPr>
        <w:fldChar w:fldCharType="separate"/>
      </w:r>
      <w:r w:rsidRPr="006A4819">
        <w:rPr>
          <w:rFonts w:ascii="Times New Roman" w:hAnsi="Times New Roman" w:cs="Times New Roman"/>
          <w:noProof/>
          <w:sz w:val="26"/>
          <w:szCs w:val="26"/>
        </w:rPr>
        <w:t>(Griffeth et al., 2005)</w:t>
      </w:r>
      <w:r w:rsidRPr="006A4819">
        <w:rPr>
          <w:rFonts w:ascii="Times New Roman" w:hAnsi="Times New Roman" w:cs="Times New Roman"/>
          <w:sz w:val="26"/>
          <w:szCs w:val="26"/>
        </w:rPr>
        <w:fldChar w:fldCharType="end"/>
      </w:r>
      <w:r w:rsidRPr="006A4819">
        <w:rPr>
          <w:rFonts w:ascii="Times New Roman" w:hAnsi="Times New Roman" w:cs="Times New Roman"/>
          <w:sz w:val="26"/>
          <w:szCs w:val="26"/>
        </w:rPr>
        <w:t xml:space="preserve">. In other words, the doctors with meaningful contacts at work and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xml:space="preserve"> have resources they need to satisfy the demands of multiple roles and achieve increased role enhancements. Formally,</w:t>
      </w:r>
    </w:p>
    <w:p w14:paraId="0F6F0200" w14:textId="4763278F" w:rsidR="00C91434" w:rsidRPr="006A4819" w:rsidRDefault="00C91434" w:rsidP="00EB18AF">
      <w:pPr>
        <w:pBdr>
          <w:top w:val="nil"/>
          <w:left w:val="nil"/>
          <w:bottom w:val="nil"/>
          <w:right w:val="nil"/>
          <w:between w:val="nil"/>
        </w:pBdr>
        <w:spacing w:after="0" w:line="360" w:lineRule="auto"/>
        <w:ind w:left="720"/>
        <w:jc w:val="both"/>
        <w:rPr>
          <w:rFonts w:ascii="Times New Roman" w:hAnsi="Times New Roman" w:cs="Times New Roman"/>
          <w:i/>
          <w:sz w:val="26"/>
          <w:szCs w:val="26"/>
        </w:rPr>
      </w:pPr>
      <w:r w:rsidRPr="006A4819">
        <w:rPr>
          <w:rFonts w:ascii="Times New Roman" w:hAnsi="Times New Roman" w:cs="Times New Roman"/>
          <w:b/>
          <w:sz w:val="26"/>
          <w:szCs w:val="26"/>
        </w:rPr>
        <w:t>H</w:t>
      </w:r>
      <w:r w:rsidRPr="008E6B55">
        <w:rPr>
          <w:rFonts w:ascii="Times New Roman" w:hAnsi="Times New Roman" w:cs="Times New Roman"/>
          <w:b/>
          <w:sz w:val="26"/>
          <w:szCs w:val="26"/>
          <w:vertAlign w:val="subscript"/>
        </w:rPr>
        <w:t>3</w:t>
      </w:r>
      <w:r w:rsidRPr="006A4819">
        <w:rPr>
          <w:rFonts w:ascii="Times New Roman" w:hAnsi="Times New Roman" w:cs="Times New Roman"/>
          <w:b/>
          <w:sz w:val="26"/>
          <w:szCs w:val="26"/>
        </w:rPr>
        <w:t xml:space="preserve">. </w:t>
      </w:r>
      <w:r w:rsidRPr="006A4819">
        <w:rPr>
          <w:rFonts w:ascii="Times New Roman" w:hAnsi="Times New Roman" w:cs="Times New Roman"/>
          <w:i/>
          <w:sz w:val="26"/>
          <w:szCs w:val="26"/>
        </w:rPr>
        <w:t>Meaningful contacts positively mediate the relationship between mindfulness at work and work-life enhancement</w:t>
      </w:r>
    </w:p>
    <w:p w14:paraId="30AC6E73" w14:textId="63B239E0" w:rsidR="00C91434" w:rsidRPr="006A4819" w:rsidRDefault="00C91434" w:rsidP="00EB18AF">
      <w:pPr>
        <w:pBdr>
          <w:top w:val="nil"/>
          <w:left w:val="nil"/>
          <w:bottom w:val="nil"/>
          <w:right w:val="nil"/>
          <w:between w:val="nil"/>
        </w:pBdr>
        <w:spacing w:after="0" w:line="360" w:lineRule="auto"/>
        <w:ind w:left="720"/>
        <w:jc w:val="both"/>
        <w:rPr>
          <w:rFonts w:ascii="Times New Roman" w:hAnsi="Times New Roman" w:cs="Times New Roman"/>
          <w:iCs/>
          <w:sz w:val="26"/>
          <w:szCs w:val="26"/>
        </w:rPr>
      </w:pPr>
      <w:r w:rsidRPr="006A4819">
        <w:rPr>
          <w:rFonts w:ascii="Times New Roman" w:hAnsi="Times New Roman" w:cs="Times New Roman"/>
          <w:b/>
          <w:sz w:val="26"/>
          <w:szCs w:val="26"/>
        </w:rPr>
        <w:t>H</w:t>
      </w:r>
      <w:r w:rsidRPr="008E6B55">
        <w:rPr>
          <w:rFonts w:ascii="Times New Roman" w:hAnsi="Times New Roman" w:cs="Times New Roman"/>
          <w:b/>
          <w:sz w:val="26"/>
          <w:szCs w:val="26"/>
          <w:vertAlign w:val="subscript"/>
        </w:rPr>
        <w:t>4</w:t>
      </w:r>
      <w:r w:rsidRPr="006A4819">
        <w:rPr>
          <w:rFonts w:ascii="Times New Roman" w:hAnsi="Times New Roman" w:cs="Times New Roman"/>
          <w:b/>
          <w:sz w:val="26"/>
          <w:szCs w:val="26"/>
        </w:rPr>
        <w:t>.</w:t>
      </w:r>
      <w:r w:rsidRPr="006A4819">
        <w:rPr>
          <w:rFonts w:ascii="Times New Roman" w:hAnsi="Times New Roman" w:cs="Times New Roman"/>
          <w:iCs/>
          <w:sz w:val="26"/>
          <w:szCs w:val="26"/>
        </w:rPr>
        <w:t xml:space="preserve"> </w:t>
      </w:r>
      <w:r w:rsidRPr="006A4819">
        <w:rPr>
          <w:rFonts w:ascii="Times New Roman" w:hAnsi="Times New Roman" w:cs="Times New Roman"/>
          <w:i/>
          <w:sz w:val="26"/>
          <w:szCs w:val="26"/>
        </w:rPr>
        <w:t>Meaningful contacts positively mediate the relationship between job complexity and work-life enhancement.</w:t>
      </w:r>
      <w:r w:rsidRPr="006A4819">
        <w:rPr>
          <w:rFonts w:ascii="Times New Roman" w:hAnsi="Times New Roman" w:cs="Times New Roman"/>
          <w:iCs/>
          <w:sz w:val="26"/>
          <w:szCs w:val="26"/>
        </w:rPr>
        <w:t xml:space="preserve"> </w:t>
      </w:r>
    </w:p>
    <w:p w14:paraId="6216114F" w14:textId="41F162FB" w:rsidR="00C91434" w:rsidRPr="006A4819" w:rsidRDefault="00C91434" w:rsidP="00EB18AF">
      <w:pPr>
        <w:pBdr>
          <w:top w:val="nil"/>
          <w:left w:val="nil"/>
          <w:bottom w:val="nil"/>
          <w:right w:val="nil"/>
          <w:between w:val="nil"/>
        </w:pBdr>
        <w:spacing w:after="0" w:line="360" w:lineRule="auto"/>
        <w:ind w:left="720"/>
        <w:jc w:val="both"/>
        <w:rPr>
          <w:rFonts w:ascii="Times New Roman" w:hAnsi="Times New Roman" w:cs="Times New Roman"/>
          <w:iCs/>
          <w:sz w:val="26"/>
          <w:szCs w:val="26"/>
        </w:rPr>
      </w:pPr>
      <w:r w:rsidRPr="006A4819">
        <w:rPr>
          <w:rFonts w:ascii="Times New Roman" w:hAnsi="Times New Roman" w:cs="Times New Roman"/>
          <w:b/>
          <w:sz w:val="26"/>
          <w:szCs w:val="26"/>
        </w:rPr>
        <w:t>H</w:t>
      </w:r>
      <w:r w:rsidRPr="008E6B55">
        <w:rPr>
          <w:rFonts w:ascii="Times New Roman" w:hAnsi="Times New Roman" w:cs="Times New Roman"/>
          <w:b/>
          <w:sz w:val="26"/>
          <w:szCs w:val="26"/>
          <w:vertAlign w:val="subscript"/>
        </w:rPr>
        <w:t>5</w:t>
      </w:r>
      <w:r w:rsidRPr="006A4819">
        <w:rPr>
          <w:rFonts w:ascii="Times New Roman" w:hAnsi="Times New Roman" w:cs="Times New Roman"/>
          <w:b/>
          <w:sz w:val="26"/>
          <w:szCs w:val="26"/>
        </w:rPr>
        <w:t xml:space="preserve">. </w:t>
      </w:r>
      <w:r w:rsidR="000F60DF" w:rsidRPr="006A4819">
        <w:rPr>
          <w:rFonts w:ascii="Times New Roman" w:hAnsi="Times New Roman" w:cs="Times New Roman"/>
          <w:i/>
          <w:sz w:val="26"/>
          <w:szCs w:val="26"/>
        </w:rPr>
        <w:t>Meaningful contributions</w:t>
      </w:r>
      <w:r w:rsidRPr="006A4819">
        <w:rPr>
          <w:rFonts w:ascii="Times New Roman" w:hAnsi="Times New Roman" w:cs="Times New Roman"/>
          <w:i/>
          <w:sz w:val="26"/>
          <w:szCs w:val="26"/>
        </w:rPr>
        <w:t xml:space="preserve"> positively mediate the relationship between mindfulness at work and work-life enhancement.</w:t>
      </w:r>
    </w:p>
    <w:p w14:paraId="0ABD331C" w14:textId="57EC0F36" w:rsidR="00BF6A25" w:rsidRPr="00413C45" w:rsidRDefault="00C91434" w:rsidP="00EB18AF">
      <w:pPr>
        <w:spacing w:after="0" w:line="360" w:lineRule="auto"/>
        <w:ind w:left="720"/>
        <w:jc w:val="both"/>
        <w:rPr>
          <w:rFonts w:ascii="Times New Roman" w:hAnsi="Times New Roman" w:cs="Times New Roman"/>
          <w:i/>
          <w:sz w:val="26"/>
          <w:szCs w:val="26"/>
        </w:rPr>
      </w:pPr>
      <w:r w:rsidRPr="006A4819">
        <w:rPr>
          <w:rFonts w:ascii="Times New Roman" w:hAnsi="Times New Roman" w:cs="Times New Roman"/>
          <w:b/>
          <w:sz w:val="26"/>
          <w:szCs w:val="26"/>
        </w:rPr>
        <w:t>H</w:t>
      </w:r>
      <w:r w:rsidRPr="008E6B55">
        <w:rPr>
          <w:rFonts w:ascii="Times New Roman" w:hAnsi="Times New Roman" w:cs="Times New Roman"/>
          <w:b/>
          <w:sz w:val="26"/>
          <w:szCs w:val="26"/>
          <w:vertAlign w:val="subscript"/>
        </w:rPr>
        <w:t>6</w:t>
      </w:r>
      <w:r w:rsidRPr="006A4819">
        <w:rPr>
          <w:rFonts w:ascii="Times New Roman" w:hAnsi="Times New Roman" w:cs="Times New Roman"/>
          <w:b/>
          <w:sz w:val="26"/>
          <w:szCs w:val="26"/>
        </w:rPr>
        <w:t xml:space="preserve">. </w:t>
      </w:r>
      <w:r w:rsidR="000F60DF" w:rsidRPr="006A4819">
        <w:rPr>
          <w:rFonts w:ascii="Times New Roman" w:hAnsi="Times New Roman" w:cs="Times New Roman"/>
          <w:i/>
          <w:sz w:val="26"/>
          <w:szCs w:val="26"/>
        </w:rPr>
        <w:t>Meaningful contributions</w:t>
      </w:r>
      <w:r w:rsidRPr="006A4819">
        <w:rPr>
          <w:rFonts w:ascii="Times New Roman" w:hAnsi="Times New Roman" w:cs="Times New Roman"/>
          <w:i/>
          <w:sz w:val="26"/>
          <w:szCs w:val="26"/>
        </w:rPr>
        <w:t xml:space="preserve"> positively mediate the relationship job complexity and work-life enhancement.</w:t>
      </w:r>
    </w:p>
    <w:p w14:paraId="1D80C19F" w14:textId="77777777" w:rsidR="00C91434" w:rsidRPr="006A4819" w:rsidRDefault="00C91434" w:rsidP="00EB18AF">
      <w:pPr>
        <w:pStyle w:val="ListParagraph"/>
        <w:numPr>
          <w:ilvl w:val="0"/>
          <w:numId w:val="4"/>
        </w:numPr>
        <w:spacing w:after="0" w:line="360" w:lineRule="auto"/>
        <w:ind w:left="540" w:hanging="540"/>
        <w:jc w:val="both"/>
        <w:rPr>
          <w:rFonts w:ascii="Times New Roman" w:hAnsi="Times New Roman" w:cs="Times New Roman"/>
          <w:b/>
          <w:sz w:val="26"/>
          <w:szCs w:val="26"/>
        </w:rPr>
      </w:pPr>
      <w:r w:rsidRPr="006A4819">
        <w:rPr>
          <w:rFonts w:ascii="Times New Roman" w:hAnsi="Times New Roman" w:cs="Times New Roman"/>
          <w:b/>
          <w:sz w:val="26"/>
          <w:szCs w:val="26"/>
        </w:rPr>
        <w:t>Research methods</w:t>
      </w:r>
    </w:p>
    <w:p w14:paraId="6F90B518" w14:textId="77777777" w:rsidR="00C91434" w:rsidRPr="006A4819" w:rsidRDefault="00C91434" w:rsidP="00EB18AF">
      <w:pPr>
        <w:pStyle w:val="ListParagraph"/>
        <w:numPr>
          <w:ilvl w:val="2"/>
          <w:numId w:val="15"/>
        </w:numPr>
        <w:pBdr>
          <w:top w:val="nil"/>
          <w:left w:val="nil"/>
          <w:bottom w:val="nil"/>
          <w:right w:val="nil"/>
          <w:between w:val="nil"/>
        </w:pBdr>
        <w:spacing w:after="0" w:line="360" w:lineRule="auto"/>
        <w:jc w:val="both"/>
        <w:rPr>
          <w:rFonts w:ascii="Times New Roman" w:hAnsi="Times New Roman" w:cs="Times New Roman"/>
          <w:b/>
          <w:i/>
          <w:sz w:val="26"/>
          <w:szCs w:val="26"/>
        </w:rPr>
      </w:pPr>
      <w:r w:rsidRPr="006A4819">
        <w:rPr>
          <w:rFonts w:ascii="Times New Roman" w:hAnsi="Times New Roman" w:cs="Times New Roman"/>
          <w:b/>
          <w:i/>
          <w:sz w:val="26"/>
          <w:szCs w:val="26"/>
        </w:rPr>
        <w:t>Research context and sample</w:t>
      </w:r>
    </w:p>
    <w:p w14:paraId="52AF5F8D" w14:textId="0F889B8E" w:rsidR="00664333" w:rsidRPr="006A4819" w:rsidRDefault="00664333" w:rsidP="00EB18AF">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A4819">
        <w:rPr>
          <w:rFonts w:ascii="Times New Roman" w:hAnsi="Times New Roman" w:cs="Times New Roman"/>
          <w:bCs/>
          <w:iCs/>
          <w:sz w:val="26"/>
          <w:szCs w:val="26"/>
        </w:rPr>
        <w:t>In recent years, Vietnamese health systems have undergone substantial changes in relation to the development of private health sector and health financing reform. However, Vietnam has faced a large skills shortage of 55,245 physicians by 2020 (</w:t>
      </w:r>
      <w:r w:rsidR="00DD21BD" w:rsidRPr="006A4819">
        <w:rPr>
          <w:rFonts w:ascii="Times New Roman" w:hAnsi="Times New Roman" w:cs="Times New Roman"/>
          <w:bCs/>
          <w:iCs/>
          <w:sz w:val="26"/>
          <w:szCs w:val="26"/>
        </w:rPr>
        <w:t>MOH</w:t>
      </w:r>
      <w:r w:rsidRPr="006A4819">
        <w:rPr>
          <w:rFonts w:ascii="Times New Roman" w:hAnsi="Times New Roman" w:cs="Times New Roman"/>
          <w:bCs/>
          <w:iCs/>
          <w:sz w:val="26"/>
          <w:szCs w:val="26"/>
        </w:rPr>
        <w:t>, 2015) and a maldistribution of human resources in the health sector. Therefore, considerable hospitals and medical centers in Vietnam have improved the compensations and benefits for health workers and organized various programs to booster their work-life enhancement with the intention of attracting and retaining them. Besides, this study was conducted during the COVID-19 pandemic in 2020, when doctors struggled with an excessive workload, lack of work-life enhancement, and feelings of isolation due to reduced interactions with colleagues. Hence, Vietnam offers an appropriate case for the study of work-life enhancement of doctors.</w:t>
      </w:r>
    </w:p>
    <w:p w14:paraId="5E0C9B3E" w14:textId="044F6FB5" w:rsidR="00C91434" w:rsidRPr="006A4819" w:rsidRDefault="007472C1" w:rsidP="00EB18AF">
      <w:pPr>
        <w:pBdr>
          <w:top w:val="nil"/>
          <w:left w:val="nil"/>
          <w:bottom w:val="nil"/>
          <w:right w:val="nil"/>
          <w:between w:val="nil"/>
        </w:pBdr>
        <w:spacing w:after="0" w:line="360" w:lineRule="auto"/>
        <w:ind w:firstLine="720"/>
        <w:jc w:val="both"/>
        <w:rPr>
          <w:rFonts w:ascii="Times New Roman" w:hAnsi="Times New Roman" w:cs="Times New Roman"/>
          <w:bCs/>
          <w:iCs/>
          <w:sz w:val="26"/>
          <w:szCs w:val="26"/>
        </w:rPr>
      </w:pPr>
      <w:r w:rsidRPr="006A4819">
        <w:rPr>
          <w:rFonts w:ascii="Times New Roman" w:hAnsi="Times New Roman" w:cs="Times New Roman"/>
          <w:bCs/>
          <w:iCs/>
          <w:sz w:val="26"/>
          <w:szCs w:val="26"/>
        </w:rPr>
        <w:t>Study 1 adopted a phased approach by undertaking a pilot study and a main survey. It</w:t>
      </w:r>
      <w:r w:rsidR="00664333" w:rsidRPr="006A4819">
        <w:rPr>
          <w:rFonts w:ascii="Times New Roman" w:hAnsi="Times New Roman" w:cs="Times New Roman"/>
          <w:bCs/>
          <w:iCs/>
          <w:sz w:val="26"/>
          <w:szCs w:val="26"/>
        </w:rPr>
        <w:t xml:space="preserve"> collected data, validated the measures, and tested the conceptual model and proposed hypotheses through the survey of 254 doctors in Vietnam. It employed confirmatory factor analysis (CFA) to evaluate constructs’ measures, and used structural equation modeling (SEM) to assess the proposed theoretical model and hypotheses</w:t>
      </w:r>
      <w:r w:rsidRPr="006A4819">
        <w:rPr>
          <w:rFonts w:ascii="Times New Roman" w:hAnsi="Times New Roman" w:cs="Times New Roman"/>
          <w:bCs/>
          <w:iCs/>
          <w:sz w:val="26"/>
          <w:szCs w:val="26"/>
        </w:rPr>
        <w:t>.</w:t>
      </w:r>
    </w:p>
    <w:p w14:paraId="778481A2" w14:textId="77777777" w:rsidR="008672D6" w:rsidRDefault="008672D6" w:rsidP="00EB18AF">
      <w:pPr>
        <w:jc w:val="both"/>
        <w:rPr>
          <w:rFonts w:ascii="Times New Roman" w:hAnsi="Times New Roman" w:cs="Times New Roman"/>
          <w:b/>
          <w:i/>
          <w:sz w:val="26"/>
          <w:szCs w:val="26"/>
        </w:rPr>
      </w:pPr>
      <w:r>
        <w:rPr>
          <w:rFonts w:ascii="Times New Roman" w:hAnsi="Times New Roman" w:cs="Times New Roman"/>
          <w:b/>
          <w:i/>
          <w:sz w:val="26"/>
          <w:szCs w:val="26"/>
        </w:rPr>
        <w:br w:type="page"/>
      </w:r>
    </w:p>
    <w:p w14:paraId="24AC7649" w14:textId="567F9503" w:rsidR="00C91434" w:rsidRPr="006A4819" w:rsidRDefault="00C91434" w:rsidP="00EB18AF">
      <w:pPr>
        <w:pStyle w:val="ListParagraph"/>
        <w:numPr>
          <w:ilvl w:val="2"/>
          <w:numId w:val="15"/>
        </w:numPr>
        <w:pBdr>
          <w:top w:val="nil"/>
          <w:left w:val="nil"/>
          <w:bottom w:val="nil"/>
          <w:right w:val="nil"/>
          <w:between w:val="nil"/>
        </w:pBdr>
        <w:spacing w:after="0" w:line="360" w:lineRule="auto"/>
        <w:jc w:val="both"/>
        <w:rPr>
          <w:rFonts w:ascii="Times New Roman" w:hAnsi="Times New Roman" w:cs="Times New Roman"/>
          <w:b/>
          <w:i/>
          <w:sz w:val="26"/>
          <w:szCs w:val="26"/>
        </w:rPr>
      </w:pPr>
      <w:r w:rsidRPr="006A4819">
        <w:rPr>
          <w:rFonts w:ascii="Times New Roman" w:hAnsi="Times New Roman" w:cs="Times New Roman"/>
          <w:b/>
          <w:i/>
          <w:sz w:val="26"/>
          <w:szCs w:val="26"/>
        </w:rPr>
        <w:t>Measurement</w:t>
      </w:r>
    </w:p>
    <w:p w14:paraId="2283EBA2" w14:textId="07B5E8AC" w:rsidR="00C91434" w:rsidRPr="006A4819" w:rsidRDefault="00C91434" w:rsidP="00EB18AF">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A4819">
        <w:rPr>
          <w:rFonts w:ascii="Times New Roman" w:hAnsi="Times New Roman" w:cs="Times New Roman"/>
          <w:bCs/>
          <w:iCs/>
          <w:sz w:val="26"/>
          <w:szCs w:val="26"/>
        </w:rPr>
        <w:t>The five constructs studied in the current paper include</w:t>
      </w:r>
      <w:r w:rsidR="00B76A04" w:rsidRPr="006A4819">
        <w:rPr>
          <w:rFonts w:ascii="Times New Roman" w:hAnsi="Times New Roman" w:cs="Times New Roman"/>
          <w:bCs/>
          <w:iCs/>
          <w:sz w:val="26"/>
          <w:szCs w:val="26"/>
        </w:rPr>
        <w:t>d</w:t>
      </w:r>
      <w:r w:rsidRPr="006A4819">
        <w:rPr>
          <w:rFonts w:ascii="Times New Roman" w:hAnsi="Times New Roman" w:cs="Times New Roman"/>
          <w:bCs/>
          <w:iCs/>
          <w:sz w:val="26"/>
          <w:szCs w:val="26"/>
        </w:rPr>
        <w:t xml:space="preserve"> job complexity, mindfulness at work, meaningful contacts, </w:t>
      </w:r>
      <w:r w:rsidR="000F60DF" w:rsidRPr="006A4819">
        <w:rPr>
          <w:rFonts w:ascii="Times New Roman" w:hAnsi="Times New Roman" w:cs="Times New Roman"/>
          <w:bCs/>
          <w:iCs/>
          <w:sz w:val="26"/>
          <w:szCs w:val="26"/>
        </w:rPr>
        <w:t>meaningful contributions</w:t>
      </w:r>
      <w:r w:rsidRPr="006A4819">
        <w:rPr>
          <w:rFonts w:ascii="Times New Roman" w:hAnsi="Times New Roman" w:cs="Times New Roman"/>
          <w:bCs/>
          <w:iCs/>
          <w:sz w:val="26"/>
          <w:szCs w:val="26"/>
        </w:rPr>
        <w:t xml:space="preserve">, and work-life enhancement. These constructs </w:t>
      </w:r>
      <w:r w:rsidR="00B76A04" w:rsidRPr="006A4819">
        <w:rPr>
          <w:rFonts w:ascii="Times New Roman" w:hAnsi="Times New Roman" w:cs="Times New Roman"/>
          <w:bCs/>
          <w:iCs/>
          <w:sz w:val="26"/>
          <w:szCs w:val="26"/>
        </w:rPr>
        <w:t>were</w:t>
      </w:r>
      <w:r w:rsidRPr="006A4819">
        <w:rPr>
          <w:rFonts w:ascii="Times New Roman" w:hAnsi="Times New Roman" w:cs="Times New Roman"/>
          <w:bCs/>
          <w:iCs/>
          <w:sz w:val="26"/>
          <w:szCs w:val="26"/>
        </w:rPr>
        <w:t xml:space="preserve"> conceptualized as unidimensional constructs. </w:t>
      </w:r>
    </w:p>
    <w:p w14:paraId="39F35C53" w14:textId="77777777" w:rsidR="00C91434" w:rsidRPr="006A4819" w:rsidRDefault="00C91434" w:rsidP="00EB18AF">
      <w:pPr>
        <w:pStyle w:val="ListParagraph"/>
        <w:numPr>
          <w:ilvl w:val="2"/>
          <w:numId w:val="15"/>
        </w:numPr>
        <w:pBdr>
          <w:top w:val="nil"/>
          <w:left w:val="nil"/>
          <w:bottom w:val="nil"/>
          <w:right w:val="nil"/>
          <w:between w:val="nil"/>
        </w:pBdr>
        <w:spacing w:after="0" w:line="360" w:lineRule="auto"/>
        <w:jc w:val="both"/>
        <w:rPr>
          <w:rFonts w:ascii="Times New Roman" w:hAnsi="Times New Roman" w:cs="Times New Roman"/>
          <w:b/>
          <w:i/>
          <w:sz w:val="26"/>
          <w:szCs w:val="26"/>
        </w:rPr>
      </w:pPr>
      <w:r w:rsidRPr="006A4819">
        <w:rPr>
          <w:rFonts w:ascii="Times New Roman" w:hAnsi="Times New Roman" w:cs="Times New Roman"/>
          <w:b/>
          <w:i/>
          <w:sz w:val="26"/>
          <w:szCs w:val="26"/>
        </w:rPr>
        <w:t>Control variables</w:t>
      </w:r>
    </w:p>
    <w:p w14:paraId="1F1B8FB7" w14:textId="33CF3B8E" w:rsidR="00BF6A25" w:rsidRPr="006A4819" w:rsidRDefault="00C91434" w:rsidP="00EB18AF">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A4819">
        <w:rPr>
          <w:rFonts w:ascii="Times New Roman" w:hAnsi="Times New Roman" w:cs="Times New Roman"/>
          <w:bCs/>
          <w:iCs/>
          <w:sz w:val="26"/>
          <w:szCs w:val="26"/>
        </w:rPr>
        <w:t>This study included doctors’ gender and age as control variables. Doctors’ gender was coded as 1 (male) and 0 (female) and doctors’ age were coded as 1 (</w:t>
      </w:r>
      <w:r w:rsidR="001A49A7" w:rsidRPr="006A4819">
        <w:rPr>
          <w:rFonts w:ascii="Times New Roman" w:hAnsi="Times New Roman" w:cs="Times New Roman"/>
          <w:bCs/>
          <w:iCs/>
          <w:sz w:val="26"/>
          <w:szCs w:val="26"/>
        </w:rPr>
        <w:t xml:space="preserve">&lt; </w:t>
      </w:r>
      <w:r w:rsidRPr="006A4819">
        <w:rPr>
          <w:rFonts w:ascii="Times New Roman" w:hAnsi="Times New Roman" w:cs="Times New Roman"/>
          <w:bCs/>
          <w:iCs/>
          <w:sz w:val="26"/>
          <w:szCs w:val="26"/>
        </w:rPr>
        <w:t>30 years of age), 2 (30 - &lt; 40 years of age), 3 (40 - &lt; 50 years of age), and 4 (≥ 50 years of age).</w:t>
      </w:r>
    </w:p>
    <w:p w14:paraId="03853F75" w14:textId="77777777" w:rsidR="00C91434" w:rsidRPr="006A4819" w:rsidRDefault="00C91434" w:rsidP="00EB18AF">
      <w:pPr>
        <w:pStyle w:val="ListParagraph"/>
        <w:numPr>
          <w:ilvl w:val="0"/>
          <w:numId w:val="4"/>
        </w:numPr>
        <w:spacing w:after="0" w:line="360" w:lineRule="auto"/>
        <w:ind w:left="540" w:hanging="540"/>
        <w:jc w:val="both"/>
        <w:rPr>
          <w:rFonts w:ascii="Times New Roman" w:hAnsi="Times New Roman" w:cs="Times New Roman"/>
          <w:b/>
          <w:sz w:val="26"/>
          <w:szCs w:val="26"/>
        </w:rPr>
      </w:pPr>
      <w:r w:rsidRPr="006A4819">
        <w:rPr>
          <w:rFonts w:ascii="Times New Roman" w:hAnsi="Times New Roman" w:cs="Times New Roman"/>
          <w:b/>
          <w:sz w:val="26"/>
          <w:szCs w:val="26"/>
        </w:rPr>
        <w:t>Data analysis and results</w:t>
      </w:r>
    </w:p>
    <w:p w14:paraId="29E0225A" w14:textId="77777777" w:rsidR="00C91434" w:rsidRPr="006A4819" w:rsidRDefault="00C91434" w:rsidP="00EB18AF">
      <w:pPr>
        <w:pStyle w:val="ListParagraph"/>
        <w:numPr>
          <w:ilvl w:val="2"/>
          <w:numId w:val="16"/>
        </w:numPr>
        <w:pBdr>
          <w:top w:val="nil"/>
          <w:left w:val="nil"/>
          <w:bottom w:val="nil"/>
          <w:right w:val="nil"/>
          <w:between w:val="nil"/>
        </w:pBdr>
        <w:spacing w:after="0" w:line="360" w:lineRule="auto"/>
        <w:ind w:left="720"/>
        <w:jc w:val="both"/>
        <w:rPr>
          <w:rFonts w:ascii="Times New Roman" w:hAnsi="Times New Roman" w:cs="Times New Roman"/>
          <w:b/>
          <w:i/>
          <w:sz w:val="26"/>
          <w:szCs w:val="26"/>
        </w:rPr>
      </w:pPr>
      <w:r w:rsidRPr="006A4819">
        <w:rPr>
          <w:rFonts w:ascii="Times New Roman" w:hAnsi="Times New Roman" w:cs="Times New Roman"/>
          <w:b/>
          <w:i/>
          <w:sz w:val="26"/>
          <w:szCs w:val="26"/>
        </w:rPr>
        <w:t>Measurement validation</w:t>
      </w:r>
    </w:p>
    <w:p w14:paraId="0AC1DE75" w14:textId="1F3015D3" w:rsidR="00C91434" w:rsidRPr="006A4819" w:rsidRDefault="00C91434" w:rsidP="00EB18AF">
      <w:pPr>
        <w:pBdr>
          <w:top w:val="nil"/>
          <w:left w:val="nil"/>
          <w:bottom w:val="nil"/>
          <w:right w:val="nil"/>
          <w:between w:val="nil"/>
        </w:pBdr>
        <w:spacing w:after="0" w:line="360" w:lineRule="auto"/>
        <w:jc w:val="both"/>
        <w:rPr>
          <w:rFonts w:ascii="Times New Roman" w:hAnsi="Times New Roman" w:cs="Times New Roman"/>
          <w:i/>
          <w:iCs/>
          <w:sz w:val="24"/>
          <w:szCs w:val="24"/>
        </w:rPr>
      </w:pPr>
      <w:r w:rsidRPr="006A4819">
        <w:rPr>
          <w:rFonts w:ascii="Times New Roman" w:hAnsi="Times New Roman" w:cs="Times New Roman"/>
          <w:bCs/>
          <w:iCs/>
          <w:sz w:val="26"/>
          <w:szCs w:val="26"/>
        </w:rPr>
        <w:t>To validate the measures of the five constructs (</w:t>
      </w:r>
      <w:r w:rsidRPr="006A4819">
        <w:rPr>
          <w:rFonts w:ascii="Times New Roman" w:hAnsi="Times New Roman" w:cs="Times New Roman"/>
          <w:sz w:val="26"/>
          <w:szCs w:val="26"/>
        </w:rPr>
        <w:t xml:space="preserve">mindfulness at work, job complexity, meaningful contacts,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and work-life enhancement</w:t>
      </w:r>
      <w:r w:rsidRPr="006A4819">
        <w:rPr>
          <w:rFonts w:ascii="Times New Roman" w:hAnsi="Times New Roman" w:cs="Times New Roman"/>
          <w:bCs/>
          <w:iCs/>
          <w:sz w:val="26"/>
          <w:szCs w:val="26"/>
        </w:rPr>
        <w:t xml:space="preserve">) used in this study, a saturated model (CFA final measurement model) was formed. The CFA results </w:t>
      </w:r>
      <w:r w:rsidR="008776DD" w:rsidRPr="006A4819">
        <w:rPr>
          <w:rFonts w:ascii="Times New Roman" w:hAnsi="Times New Roman" w:cs="Times New Roman"/>
          <w:bCs/>
          <w:iCs/>
          <w:sz w:val="26"/>
          <w:szCs w:val="26"/>
        </w:rPr>
        <w:t>supported</w:t>
      </w:r>
      <w:r w:rsidRPr="006A4819">
        <w:rPr>
          <w:rFonts w:ascii="Times New Roman" w:hAnsi="Times New Roman" w:cs="Times New Roman"/>
          <w:sz w:val="26"/>
          <w:szCs w:val="26"/>
        </w:rPr>
        <w:t xml:space="preserve"> construct </w:t>
      </w:r>
      <w:proofErr w:type="spellStart"/>
      <w:r w:rsidRPr="006A4819">
        <w:rPr>
          <w:rFonts w:ascii="Times New Roman" w:hAnsi="Times New Roman" w:cs="Times New Roman"/>
          <w:sz w:val="26"/>
          <w:szCs w:val="26"/>
        </w:rPr>
        <w:t>unidimensionality</w:t>
      </w:r>
      <w:proofErr w:type="spellEnd"/>
      <w:r w:rsidRPr="006A4819">
        <w:rPr>
          <w:rFonts w:ascii="Times New Roman" w:hAnsi="Times New Roman" w:cs="Times New Roman"/>
          <w:sz w:val="26"/>
          <w:szCs w:val="26"/>
        </w:rPr>
        <w:t xml:space="preserve"> and within-method convergent validity.</w:t>
      </w:r>
      <w:r w:rsidRPr="006A4819">
        <w:rPr>
          <w:rFonts w:ascii="Times New Roman" w:hAnsi="Times New Roman" w:cs="Times New Roman"/>
          <w:bCs/>
          <w:iCs/>
          <w:sz w:val="26"/>
          <w:szCs w:val="26"/>
        </w:rPr>
        <w:t xml:space="preserve"> Furthermore, the average variance extracted </w:t>
      </w:r>
      <w:r w:rsidRPr="006A4819">
        <w:rPr>
          <w:rFonts w:ascii="Times New Roman" w:hAnsi="Times New Roman" w:cs="Times New Roman"/>
          <w:sz w:val="26"/>
          <w:szCs w:val="26"/>
        </w:rPr>
        <w:t xml:space="preserve">(AVE) </w:t>
      </w:r>
      <w:r w:rsidRPr="006A4819">
        <w:rPr>
          <w:rFonts w:ascii="Times New Roman" w:hAnsi="Times New Roman" w:cs="Times New Roman"/>
          <w:bCs/>
          <w:iCs/>
          <w:sz w:val="26"/>
          <w:szCs w:val="26"/>
        </w:rPr>
        <w:t xml:space="preserve">for each construct in any pair of constructs in the model was greater than the squared correlation between the two constructs in the pair, thus supporting the construct discriminant validity among mindfulness at work, </w:t>
      </w:r>
      <w:r w:rsidRPr="006A4819">
        <w:rPr>
          <w:rFonts w:ascii="Times New Roman" w:hAnsi="Times New Roman" w:cs="Times New Roman"/>
          <w:sz w:val="26"/>
          <w:szCs w:val="26"/>
        </w:rPr>
        <w:t xml:space="preserve">job complexity, meaningful contacts,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and work-life enhancement</w:t>
      </w:r>
      <w:r w:rsidR="007472C1" w:rsidRPr="006A4819">
        <w:rPr>
          <w:rFonts w:ascii="Times New Roman" w:hAnsi="Times New Roman" w:cs="Times New Roman"/>
          <w:sz w:val="26"/>
          <w:szCs w:val="26"/>
        </w:rPr>
        <w:t>.</w:t>
      </w:r>
    </w:p>
    <w:p w14:paraId="4A7FDF05" w14:textId="77777777" w:rsidR="00C91434" w:rsidRPr="006A4819" w:rsidRDefault="00C91434" w:rsidP="00EB18AF">
      <w:pPr>
        <w:pStyle w:val="ListParagraph"/>
        <w:numPr>
          <w:ilvl w:val="2"/>
          <w:numId w:val="16"/>
        </w:numPr>
        <w:pBdr>
          <w:top w:val="nil"/>
          <w:left w:val="nil"/>
          <w:bottom w:val="nil"/>
          <w:right w:val="nil"/>
          <w:between w:val="nil"/>
        </w:pBdr>
        <w:spacing w:after="0" w:line="360" w:lineRule="auto"/>
        <w:ind w:left="720"/>
        <w:jc w:val="both"/>
        <w:rPr>
          <w:rFonts w:ascii="Times New Roman" w:hAnsi="Times New Roman" w:cs="Times New Roman"/>
          <w:b/>
          <w:i/>
          <w:sz w:val="26"/>
          <w:szCs w:val="26"/>
        </w:rPr>
      </w:pPr>
      <w:r w:rsidRPr="006A4819">
        <w:rPr>
          <w:rFonts w:ascii="Times New Roman" w:hAnsi="Times New Roman" w:cs="Times New Roman"/>
          <w:b/>
          <w:i/>
          <w:sz w:val="26"/>
          <w:szCs w:val="26"/>
        </w:rPr>
        <w:t xml:space="preserve">Common method variance </w:t>
      </w:r>
    </w:p>
    <w:p w14:paraId="269BA0F7" w14:textId="0197E576" w:rsidR="00C91434" w:rsidRPr="006A4819" w:rsidRDefault="00C91434" w:rsidP="00EB18AF">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A4819">
        <w:rPr>
          <w:rFonts w:ascii="Times New Roman" w:hAnsi="Times New Roman" w:cs="Times New Roman"/>
          <w:bCs/>
          <w:iCs/>
          <w:sz w:val="26"/>
          <w:szCs w:val="26"/>
        </w:rPr>
        <w:t xml:space="preserve">The present study relied on a survey dataset collected from a single respondent (i.e., doctors), which could lead to the common method bias problem </w:t>
      </w:r>
      <w:r w:rsidRPr="006A4819">
        <w:rPr>
          <w:rFonts w:ascii="Times New Roman" w:hAnsi="Times New Roman" w:cs="Times New Roman"/>
          <w:bCs/>
          <w:iCs/>
          <w:sz w:val="26"/>
          <w:szCs w:val="26"/>
        </w:rPr>
        <w:fldChar w:fldCharType="begin"/>
      </w:r>
      <w:r w:rsidRPr="006A4819">
        <w:rPr>
          <w:rFonts w:ascii="Times New Roman" w:hAnsi="Times New Roman" w:cs="Times New Roman"/>
          <w:bCs/>
          <w:iCs/>
          <w:sz w:val="26"/>
          <w:szCs w:val="26"/>
        </w:rPr>
        <w:instrText xml:space="preserve"> ADDIN EN.CITE &lt;EndNote&gt;&lt;Cite&gt;&lt;Author&gt;Podsakoff&lt;/Author&gt;&lt;Year&gt;2003&lt;/Year&gt;&lt;RecNum&gt;350&lt;/RecNum&gt;&lt;DisplayText&gt;(Podsakoff et al., 2003)&lt;/DisplayText&gt;&lt;record&gt;&lt;rec-number&gt;350&lt;/rec-number&gt;&lt;foreign-keys&gt;&lt;key app="EN" db-id="wev5xwzsoawedweddx4vzwx0vp9rtv5ve0rx" timestamp="1610381580"&gt;350&lt;/key&gt;&lt;/foreign-keys&gt;&lt;ref-type name="Journal Article"&gt;17&lt;/ref-type&gt;&lt;contributors&gt;&lt;authors&gt;&lt;author&gt;Podsakoff, Philip M.&lt;/author&gt;&lt;author&gt;MacKenzie, Scott B.&lt;/author&gt;&lt;author&gt;Lee, Jeong-Yeon&lt;/author&gt;&lt;author&gt;Podsakoff, Nathan P.&lt;/author&gt;&lt;/authors&gt;&lt;/contributors&gt;&lt;auth-address&gt;Department of Management, Indiana University, Bloomington, IN 47405-1701, USA. podsakof@indiana.edu&lt;/auth-address&gt;&lt;titles&gt;&lt;title&gt;Common method biases in behavioral research: A critical review of the literature and recommended remedies&lt;/title&gt;&lt;secondary-title&gt;Journal of Applied Psychology&lt;/secondary-title&gt;&lt;/titles&gt;&lt;periodical&gt;&lt;full-title&gt;Journal of Applied Psychology&lt;/full-title&gt;&lt;/periodical&gt;&lt;pages&gt;879-903&lt;/pages&gt;&lt;volume&gt;88&lt;/volume&gt;&lt;number&gt;5&lt;/number&gt;&lt;edition&gt;2003/10/01&lt;/edition&gt;&lt;keywords&gt;&lt;keyword&gt;Behavior&lt;/keyword&gt;&lt;keyword&gt;Bias&lt;/keyword&gt;&lt;keyword&gt;Humans&lt;/keyword&gt;&lt;keyword&gt;*Psychology, Applied&lt;/keyword&gt;&lt;keyword&gt;*Research Design&lt;/keyword&gt;&lt;keyword&gt;*Statistics as Topic&lt;/keyword&gt;&lt;/keywords&gt;&lt;dates&gt;&lt;year&gt;2003&lt;/year&gt;&lt;pub-dates&gt;&lt;date&gt;Oct&lt;/date&gt;&lt;/pub-dates&gt;&lt;/dates&gt;&lt;isbn&gt;0021-9010 (Print)&amp;#xD;0021-9010 (Linking)&lt;/isbn&gt;&lt;accession-num&gt;14516251&lt;/accession-num&gt;&lt;urls&gt;&lt;related-urls&gt;&lt;url&gt;https://www.ncbi.nlm.nih.gov/pubmed/14516251&lt;/url&gt;&lt;/related-urls&gt;&lt;/urls&gt;&lt;electronic-resource-num&gt;10.1037/0021-9010.88.5.879&lt;/electronic-resource-num&gt;&lt;/record&gt;&lt;/Cite&gt;&lt;/EndNote&gt;</w:instrText>
      </w:r>
      <w:r w:rsidRPr="006A4819">
        <w:rPr>
          <w:rFonts w:ascii="Times New Roman" w:hAnsi="Times New Roman" w:cs="Times New Roman"/>
          <w:bCs/>
          <w:iCs/>
          <w:sz w:val="26"/>
          <w:szCs w:val="26"/>
        </w:rPr>
        <w:fldChar w:fldCharType="separate"/>
      </w:r>
      <w:r w:rsidRPr="006A4819">
        <w:rPr>
          <w:rFonts w:ascii="Times New Roman" w:hAnsi="Times New Roman" w:cs="Times New Roman"/>
          <w:bCs/>
          <w:iCs/>
          <w:noProof/>
          <w:sz w:val="26"/>
          <w:szCs w:val="26"/>
        </w:rPr>
        <w:t>(Podsakoff et al., 2003)</w:t>
      </w:r>
      <w:r w:rsidRPr="006A4819">
        <w:rPr>
          <w:rFonts w:ascii="Times New Roman" w:hAnsi="Times New Roman" w:cs="Times New Roman"/>
          <w:bCs/>
          <w:iCs/>
          <w:sz w:val="26"/>
          <w:szCs w:val="26"/>
        </w:rPr>
        <w:fldChar w:fldCharType="end"/>
      </w:r>
      <w:r w:rsidRPr="006A4819">
        <w:rPr>
          <w:rFonts w:ascii="Times New Roman" w:hAnsi="Times New Roman" w:cs="Times New Roman"/>
          <w:bCs/>
          <w:iCs/>
          <w:sz w:val="26"/>
          <w:szCs w:val="26"/>
        </w:rPr>
        <w:t xml:space="preserve">. To address this issue and control for common method variance, both procedural and statistical methods were employed. First, in the design phase, this study used a random assignment of items into the questionnaire. Second, Harman’s single factor test was conducted with an unrotated factor solution. The test revealed an explained variance of 31.17%, well below the threshold of 50% suggested by </w:t>
      </w:r>
      <w:r w:rsidRPr="006A4819">
        <w:rPr>
          <w:rFonts w:ascii="Times New Roman" w:hAnsi="Times New Roman" w:cs="Times New Roman"/>
          <w:bCs/>
          <w:iCs/>
          <w:sz w:val="26"/>
          <w:szCs w:val="26"/>
        </w:rPr>
        <w:fldChar w:fldCharType="begin"/>
      </w:r>
      <w:r w:rsidRPr="006A4819">
        <w:rPr>
          <w:rFonts w:ascii="Times New Roman" w:hAnsi="Times New Roman" w:cs="Times New Roman"/>
          <w:bCs/>
          <w:iCs/>
          <w:sz w:val="26"/>
          <w:szCs w:val="26"/>
        </w:rPr>
        <w:instrText xml:space="preserve"> ADDIN EN.CITE &lt;EndNote&gt;&lt;Cite AuthorYear="1"&gt;&lt;Author&gt;Podsakoff&lt;/Author&gt;&lt;Year&gt;2003&lt;/Year&gt;&lt;RecNum&gt;350&lt;/RecNum&gt;&lt;DisplayText&gt;Podsakoff et al. (2003)&lt;/DisplayText&gt;&lt;record&gt;&lt;rec-number&gt;350&lt;/rec-number&gt;&lt;foreign-keys&gt;&lt;key app="EN" db-id="wev5xwzsoawedweddx4vzwx0vp9rtv5ve0rx" timestamp="1610381580"&gt;350&lt;/key&gt;&lt;/foreign-keys&gt;&lt;ref-type name="Journal Article"&gt;17&lt;/ref-type&gt;&lt;contributors&gt;&lt;authors&gt;&lt;author&gt;Podsakoff, Philip M.&lt;/author&gt;&lt;author&gt;MacKenzie, Scott B.&lt;/author&gt;&lt;author&gt;Lee, Jeong-Yeon&lt;/author&gt;&lt;author&gt;Podsakoff, Nathan P.&lt;/author&gt;&lt;/authors&gt;&lt;/contributors&gt;&lt;auth-address&gt;Department of Management, Indiana University, Bloomington, IN 47405-1701, USA. podsakof@indiana.edu&lt;/auth-address&gt;&lt;titles&gt;&lt;title&gt;Common method biases in behavioral research: A critical review of the literature and recommended remedies&lt;/title&gt;&lt;secondary-title&gt;Journal of Applied Psychology&lt;/secondary-title&gt;&lt;/titles&gt;&lt;periodical&gt;&lt;full-title&gt;Journal of Applied Psychology&lt;/full-title&gt;&lt;/periodical&gt;&lt;pages&gt;879-903&lt;/pages&gt;&lt;volume&gt;88&lt;/volume&gt;&lt;number&gt;5&lt;/number&gt;&lt;edition&gt;2003/10/01&lt;/edition&gt;&lt;keywords&gt;&lt;keyword&gt;Behavior&lt;/keyword&gt;&lt;keyword&gt;Bias&lt;/keyword&gt;&lt;keyword&gt;Humans&lt;/keyword&gt;&lt;keyword&gt;*Psychology, Applied&lt;/keyword&gt;&lt;keyword&gt;*Research Design&lt;/keyword&gt;&lt;keyword&gt;*Statistics as Topic&lt;/keyword&gt;&lt;/keywords&gt;&lt;dates&gt;&lt;year&gt;2003&lt;/year&gt;&lt;pub-dates&gt;&lt;date&gt;Oct&lt;/date&gt;&lt;/pub-dates&gt;&lt;/dates&gt;&lt;isbn&gt;0021-9010 (Print)&amp;#xD;0021-9010 (Linking)&lt;/isbn&gt;&lt;accession-num&gt;14516251&lt;/accession-num&gt;&lt;urls&gt;&lt;related-urls&gt;&lt;url&gt;https://www.ncbi.nlm.nih.gov/pubmed/14516251&lt;/url&gt;&lt;/related-urls&gt;&lt;/urls&gt;&lt;electronic-resource-num&gt;10.1037/0021-9010.88.5.879&lt;/electronic-resource-num&gt;&lt;/record&gt;&lt;/Cite&gt;&lt;/EndNote&gt;</w:instrText>
      </w:r>
      <w:r w:rsidRPr="006A4819">
        <w:rPr>
          <w:rFonts w:ascii="Times New Roman" w:hAnsi="Times New Roman" w:cs="Times New Roman"/>
          <w:bCs/>
          <w:iCs/>
          <w:sz w:val="26"/>
          <w:szCs w:val="26"/>
        </w:rPr>
        <w:fldChar w:fldCharType="separate"/>
      </w:r>
      <w:r w:rsidRPr="006A4819">
        <w:rPr>
          <w:rFonts w:ascii="Times New Roman" w:hAnsi="Times New Roman" w:cs="Times New Roman"/>
          <w:bCs/>
          <w:iCs/>
          <w:noProof/>
          <w:sz w:val="26"/>
          <w:szCs w:val="26"/>
        </w:rPr>
        <w:t>Podsakoff et al. (2003)</w:t>
      </w:r>
      <w:r w:rsidRPr="006A4819">
        <w:rPr>
          <w:rFonts w:ascii="Times New Roman" w:hAnsi="Times New Roman" w:cs="Times New Roman"/>
          <w:bCs/>
          <w:iCs/>
          <w:sz w:val="26"/>
          <w:szCs w:val="26"/>
        </w:rPr>
        <w:fldChar w:fldCharType="end"/>
      </w:r>
      <w:r w:rsidRPr="006A4819">
        <w:rPr>
          <w:rFonts w:ascii="Times New Roman" w:hAnsi="Times New Roman" w:cs="Times New Roman"/>
          <w:bCs/>
          <w:iCs/>
          <w:sz w:val="26"/>
          <w:szCs w:val="26"/>
        </w:rPr>
        <w:t xml:space="preserve">. Harman’s single factor was also run using CFA. The study’s single-factor model exposed a very poor fit to the data, compared to the saturated model, which confirms the non-existence of common method variance. Finally, this paper also used a common latent factor test and compared the standardized regression weights of all items for models with and without the common latent factor </w:t>
      </w:r>
      <w:r w:rsidRPr="006A4819">
        <w:rPr>
          <w:rFonts w:ascii="Times New Roman" w:hAnsi="Times New Roman" w:cs="Times New Roman"/>
          <w:bCs/>
          <w:iCs/>
          <w:sz w:val="26"/>
          <w:szCs w:val="26"/>
        </w:rPr>
        <w:fldChar w:fldCharType="begin"/>
      </w:r>
      <w:r w:rsidR="00BE6B18" w:rsidRPr="006A4819">
        <w:rPr>
          <w:rFonts w:ascii="Times New Roman" w:hAnsi="Times New Roman" w:cs="Times New Roman"/>
          <w:bCs/>
          <w:iCs/>
          <w:sz w:val="26"/>
          <w:szCs w:val="26"/>
        </w:rPr>
        <w:instrText xml:space="preserve"> ADDIN EN.CITE &lt;EndNote&gt;&lt;Cite&gt;&lt;Author&gt;Archimi&lt;/Author&gt;&lt;Year&gt;2018&lt;/Year&gt;&lt;RecNum&gt;373&lt;/RecNum&gt;&lt;DisplayText&gt;(Archimi et al., 2018)&lt;/DisplayText&gt;&lt;record&gt;&lt;rec-number&gt;373&lt;/rec-number&gt;&lt;foreign-keys&gt;&lt;key app="EN" db-id="wev5xwzsoawedweddx4vzwx0vp9rtv5ve0rx" timestamp="1613301781"&gt;373&lt;/key&gt;&lt;/foreign-keys&gt;&lt;ref-type name="Journal Article"&gt;17&lt;/ref-type&gt;&lt;contributors&gt;&lt;authors&gt;&lt;author&gt;Archimi, Carolina Serrano&lt;/author&gt;&lt;author&gt;Reynaud, Emmanuelle&lt;/author&gt;&lt;author&gt;Yasin, Hina Mahboob&lt;/author&gt;&lt;author&gt;Bhatti, Zeeshan Ahmed&lt;/author&gt;&lt;/authors&gt;&lt;/contributors&gt;&lt;titles&gt;&lt;title&gt;How perceived corporate social responsibility affects employee cynicism: The mediating role of organizational trust&lt;/title&gt;&lt;secondary-title&gt;Journal of Business Ethics&lt;/secondary-title&gt;&lt;/titles&gt;&lt;periodical&gt;&lt;full-title&gt;Journal of Business Ethics&lt;/full-title&gt;&lt;/periodical&gt;&lt;pages&gt;907-921&lt;/pages&gt;&lt;volume&gt;151&lt;/volume&gt;&lt;number&gt;4&lt;/number&gt;&lt;section&gt;907&lt;/section&gt;&lt;dates&gt;&lt;year&gt;2018&lt;/year&gt;&lt;/dates&gt;&lt;isbn&gt;0167-4544&amp;#xD;1573-0697&lt;/isbn&gt;&lt;urls&gt;&lt;/urls&gt;&lt;electronic-resource-num&gt;10.1007/s10551-018-3882-6&lt;/electronic-resource-num&gt;&lt;/record&gt;&lt;/Cite&gt;&lt;/EndNote&gt;</w:instrText>
      </w:r>
      <w:r w:rsidRPr="006A4819">
        <w:rPr>
          <w:rFonts w:ascii="Times New Roman" w:hAnsi="Times New Roman" w:cs="Times New Roman"/>
          <w:bCs/>
          <w:iCs/>
          <w:sz w:val="26"/>
          <w:szCs w:val="26"/>
        </w:rPr>
        <w:fldChar w:fldCharType="separate"/>
      </w:r>
      <w:r w:rsidRPr="006A4819">
        <w:rPr>
          <w:rFonts w:ascii="Times New Roman" w:hAnsi="Times New Roman" w:cs="Times New Roman"/>
          <w:bCs/>
          <w:iCs/>
          <w:noProof/>
          <w:sz w:val="26"/>
          <w:szCs w:val="26"/>
        </w:rPr>
        <w:t>(Archimi et al., 2018)</w:t>
      </w:r>
      <w:r w:rsidRPr="006A4819">
        <w:rPr>
          <w:rFonts w:ascii="Times New Roman" w:hAnsi="Times New Roman" w:cs="Times New Roman"/>
          <w:bCs/>
          <w:iCs/>
          <w:sz w:val="26"/>
          <w:szCs w:val="26"/>
        </w:rPr>
        <w:fldChar w:fldCharType="end"/>
      </w:r>
      <w:r w:rsidRPr="006A4819">
        <w:rPr>
          <w:rFonts w:ascii="Times New Roman" w:hAnsi="Times New Roman" w:cs="Times New Roman"/>
          <w:bCs/>
          <w:iCs/>
          <w:sz w:val="26"/>
          <w:szCs w:val="26"/>
        </w:rPr>
        <w:t>. The differences in these regression weights were found to be very small, which approved that common method variance was not a main issue in this study.</w:t>
      </w:r>
    </w:p>
    <w:p w14:paraId="3B7AF34E" w14:textId="77777777" w:rsidR="00C91434" w:rsidRPr="006A4819" w:rsidRDefault="00C91434" w:rsidP="00EB18AF">
      <w:pPr>
        <w:pStyle w:val="ListParagraph"/>
        <w:numPr>
          <w:ilvl w:val="2"/>
          <w:numId w:val="16"/>
        </w:numPr>
        <w:pBdr>
          <w:top w:val="nil"/>
          <w:left w:val="nil"/>
          <w:bottom w:val="nil"/>
          <w:right w:val="nil"/>
          <w:between w:val="nil"/>
        </w:pBdr>
        <w:spacing w:after="0" w:line="360" w:lineRule="auto"/>
        <w:ind w:left="720"/>
        <w:jc w:val="both"/>
        <w:rPr>
          <w:rFonts w:ascii="Times New Roman" w:hAnsi="Times New Roman" w:cs="Times New Roman"/>
          <w:b/>
          <w:i/>
          <w:sz w:val="26"/>
          <w:szCs w:val="26"/>
        </w:rPr>
      </w:pPr>
      <w:r w:rsidRPr="006A4819">
        <w:rPr>
          <w:rFonts w:ascii="Times New Roman" w:hAnsi="Times New Roman" w:cs="Times New Roman"/>
          <w:b/>
          <w:i/>
          <w:sz w:val="26"/>
          <w:szCs w:val="26"/>
        </w:rPr>
        <w:t>Structural results and hypothesis testing</w:t>
      </w:r>
    </w:p>
    <w:p w14:paraId="76D4CD6D" w14:textId="5FD7B5F9" w:rsidR="00C91434" w:rsidRPr="006A4819" w:rsidRDefault="00C91434"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This study employed SEM to test the theoretical model and hypotheses.</w:t>
      </w:r>
    </w:p>
    <w:p w14:paraId="5CD9C37C" w14:textId="77777777" w:rsidR="00C91434" w:rsidRPr="006A4819" w:rsidRDefault="00C91434" w:rsidP="00EB18AF">
      <w:pPr>
        <w:pStyle w:val="ListParagraph"/>
        <w:numPr>
          <w:ilvl w:val="3"/>
          <w:numId w:val="20"/>
        </w:numPr>
        <w:pBdr>
          <w:top w:val="nil"/>
          <w:left w:val="nil"/>
          <w:bottom w:val="nil"/>
          <w:right w:val="nil"/>
          <w:between w:val="nil"/>
        </w:pBdr>
        <w:spacing w:after="0" w:line="360" w:lineRule="auto"/>
        <w:ind w:left="810" w:hanging="810"/>
        <w:jc w:val="both"/>
        <w:rPr>
          <w:rFonts w:ascii="Times New Roman" w:hAnsi="Times New Roman" w:cs="Times New Roman"/>
          <w:bCs/>
          <w:i/>
          <w:sz w:val="26"/>
          <w:szCs w:val="26"/>
        </w:rPr>
      </w:pPr>
      <w:r w:rsidRPr="006A4819">
        <w:rPr>
          <w:rFonts w:ascii="Times New Roman" w:hAnsi="Times New Roman" w:cs="Times New Roman"/>
          <w:bCs/>
          <w:i/>
          <w:sz w:val="26"/>
          <w:szCs w:val="26"/>
        </w:rPr>
        <w:t>Overall model (M</w:t>
      </w:r>
      <w:r w:rsidRPr="006A4819">
        <w:rPr>
          <w:rFonts w:ascii="Times New Roman" w:hAnsi="Times New Roman" w:cs="Times New Roman"/>
          <w:bCs/>
          <w:i/>
          <w:sz w:val="26"/>
          <w:szCs w:val="26"/>
          <w:vertAlign w:val="subscript"/>
        </w:rPr>
        <w:t>0</w:t>
      </w:r>
      <w:r w:rsidRPr="006A4819">
        <w:rPr>
          <w:rFonts w:ascii="Times New Roman" w:hAnsi="Times New Roman" w:cs="Times New Roman"/>
          <w:bCs/>
          <w:i/>
          <w:sz w:val="26"/>
          <w:szCs w:val="26"/>
        </w:rPr>
        <w:t>)</w:t>
      </w:r>
    </w:p>
    <w:p w14:paraId="292D53AD" w14:textId="5B8ED073" w:rsidR="00C91434" w:rsidRPr="006A4819" w:rsidRDefault="00C91434"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The results of SEM revealed that the overall model M</w:t>
      </w:r>
      <w:r w:rsidRPr="006A4819">
        <w:rPr>
          <w:rFonts w:ascii="Times New Roman" w:hAnsi="Times New Roman" w:cs="Times New Roman"/>
          <w:sz w:val="26"/>
          <w:szCs w:val="26"/>
          <w:vertAlign w:val="subscript"/>
        </w:rPr>
        <w:t>0</w:t>
      </w:r>
      <w:r w:rsidRPr="006A4819">
        <w:rPr>
          <w:rFonts w:ascii="Times New Roman" w:hAnsi="Times New Roman" w:cs="Times New Roman"/>
          <w:sz w:val="26"/>
          <w:szCs w:val="26"/>
        </w:rPr>
        <w:t xml:space="preserve"> received an acceptable fit to the data. H</w:t>
      </w:r>
      <w:r w:rsidRPr="006A4819">
        <w:rPr>
          <w:rFonts w:ascii="Times New Roman" w:hAnsi="Times New Roman" w:cs="Times New Roman"/>
          <w:sz w:val="26"/>
          <w:szCs w:val="26"/>
          <w:vertAlign w:val="subscript"/>
        </w:rPr>
        <w:t xml:space="preserve">1 </w:t>
      </w:r>
      <w:r w:rsidRPr="006A4819">
        <w:rPr>
          <w:rFonts w:ascii="Times New Roman" w:hAnsi="Times New Roman" w:cs="Times New Roman"/>
          <w:sz w:val="26"/>
          <w:szCs w:val="26"/>
        </w:rPr>
        <w:t>proposed that mindfulness at work has a positive effect on work-life enhancement. The result indicated that this relationship was significant (p = 0.000), thus supporting H</w:t>
      </w:r>
      <w:r w:rsidRPr="006A4819">
        <w:rPr>
          <w:rFonts w:ascii="Times New Roman" w:hAnsi="Times New Roman" w:cs="Times New Roman"/>
          <w:sz w:val="26"/>
          <w:szCs w:val="26"/>
          <w:vertAlign w:val="subscript"/>
        </w:rPr>
        <w:t>1</w:t>
      </w:r>
      <w:r w:rsidRPr="006A4819">
        <w:rPr>
          <w:rFonts w:ascii="Times New Roman" w:hAnsi="Times New Roman" w:cs="Times New Roman"/>
          <w:sz w:val="26"/>
          <w:szCs w:val="26"/>
        </w:rPr>
        <w:t>. H</w:t>
      </w:r>
      <w:r w:rsidRPr="006A4819">
        <w:rPr>
          <w:rFonts w:ascii="Times New Roman" w:hAnsi="Times New Roman" w:cs="Times New Roman"/>
          <w:sz w:val="26"/>
          <w:szCs w:val="26"/>
          <w:vertAlign w:val="subscript"/>
        </w:rPr>
        <w:t>2</w:t>
      </w:r>
      <w:r w:rsidRPr="006A4819">
        <w:rPr>
          <w:rFonts w:ascii="Times New Roman" w:hAnsi="Times New Roman" w:cs="Times New Roman"/>
          <w:sz w:val="26"/>
          <w:szCs w:val="26"/>
        </w:rPr>
        <w:t xml:space="preserve"> hypothesized that job complexity has a positive effect on work-life enhancement. However, the results revealed that this relationship was not significant (p = 0.464), thus rejecting H</w:t>
      </w:r>
      <w:r w:rsidRPr="006A4819">
        <w:rPr>
          <w:rFonts w:ascii="Times New Roman" w:hAnsi="Times New Roman" w:cs="Times New Roman"/>
          <w:sz w:val="26"/>
          <w:szCs w:val="26"/>
          <w:vertAlign w:val="subscript"/>
        </w:rPr>
        <w:t>2</w:t>
      </w:r>
      <w:r w:rsidRPr="006A4819">
        <w:rPr>
          <w:rFonts w:ascii="Times New Roman" w:hAnsi="Times New Roman" w:cs="Times New Roman"/>
          <w:sz w:val="26"/>
          <w:szCs w:val="26"/>
        </w:rPr>
        <w:t xml:space="preserve">. In addition, the results produced by the bias-corrected bootstrap method with 1,000 bootstrap samples demonstrated that the indirect effects of both mindfulness at work on work-life enhancement and job complexity on work-life enhancement (via meaningful contacts and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were positive and significant.</w:t>
      </w:r>
    </w:p>
    <w:p w14:paraId="4AEFCF57" w14:textId="77777777" w:rsidR="00C91434" w:rsidRPr="006A4819" w:rsidRDefault="00C91434" w:rsidP="00EB18AF">
      <w:pPr>
        <w:pStyle w:val="ListParagraph"/>
        <w:numPr>
          <w:ilvl w:val="3"/>
          <w:numId w:val="20"/>
        </w:numPr>
        <w:pBdr>
          <w:top w:val="nil"/>
          <w:left w:val="nil"/>
          <w:bottom w:val="nil"/>
          <w:right w:val="nil"/>
          <w:between w:val="nil"/>
        </w:pBdr>
        <w:spacing w:after="0" w:line="360" w:lineRule="auto"/>
        <w:ind w:left="810" w:hanging="810"/>
        <w:jc w:val="both"/>
        <w:rPr>
          <w:rFonts w:ascii="Times New Roman" w:hAnsi="Times New Roman" w:cs="Times New Roman"/>
          <w:bCs/>
          <w:i/>
          <w:sz w:val="26"/>
          <w:szCs w:val="26"/>
        </w:rPr>
      </w:pPr>
      <w:r w:rsidRPr="006A4819">
        <w:rPr>
          <w:rFonts w:ascii="Times New Roman" w:hAnsi="Times New Roman" w:cs="Times New Roman"/>
          <w:bCs/>
          <w:i/>
          <w:sz w:val="26"/>
          <w:szCs w:val="26"/>
        </w:rPr>
        <w:t>Mediating effect of meaningful contacts (M</w:t>
      </w:r>
      <w:r w:rsidRPr="006A4819">
        <w:rPr>
          <w:rFonts w:ascii="Times New Roman" w:hAnsi="Times New Roman" w:cs="Times New Roman"/>
          <w:bCs/>
          <w:i/>
          <w:sz w:val="26"/>
          <w:szCs w:val="26"/>
          <w:vertAlign w:val="subscript"/>
        </w:rPr>
        <w:t>1</w:t>
      </w:r>
      <w:r w:rsidRPr="006A4819">
        <w:rPr>
          <w:rFonts w:ascii="Times New Roman" w:hAnsi="Times New Roman" w:cs="Times New Roman"/>
          <w:bCs/>
          <w:i/>
          <w:sz w:val="26"/>
          <w:szCs w:val="26"/>
        </w:rPr>
        <w:t>)</w:t>
      </w:r>
    </w:p>
    <w:p w14:paraId="6CF21EFC" w14:textId="3727ED92" w:rsidR="00C91434" w:rsidRPr="006A4819" w:rsidRDefault="00C91434"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The results of SEM demonstrated that the model with meaningful contacts as a mediator (M</w:t>
      </w:r>
      <w:r w:rsidRPr="006A4819">
        <w:rPr>
          <w:rFonts w:ascii="Times New Roman" w:hAnsi="Times New Roman" w:cs="Times New Roman"/>
          <w:sz w:val="26"/>
          <w:szCs w:val="26"/>
          <w:vertAlign w:val="subscript"/>
        </w:rPr>
        <w:t>1</w:t>
      </w:r>
      <w:r w:rsidRPr="006A4819">
        <w:rPr>
          <w:rFonts w:ascii="Times New Roman" w:hAnsi="Times New Roman" w:cs="Times New Roman"/>
          <w:sz w:val="26"/>
          <w:szCs w:val="26"/>
        </w:rPr>
        <w:t>) received an acceptable fit to the data. The paths from mindfulness at work to meaningful contacts, and from meaningful contacts to work-life enhancement as well as the paths from job complexity to meaningful contacts, and from meaningful contacts to work-life enhancement, were all significant (p &lt; 0.050). The results produced by the bias-corrected bootstrap method with 1,000 bootstrap samples demonstrated that the indirect effects of both mindfulness at work on work-life enhancement and job complexity on work-life enhancement via meaningful contacts were positive and significant, thus supporting H</w:t>
      </w:r>
      <w:r w:rsidRPr="006A4819">
        <w:rPr>
          <w:rFonts w:ascii="Times New Roman" w:hAnsi="Times New Roman" w:cs="Times New Roman"/>
          <w:sz w:val="26"/>
          <w:szCs w:val="26"/>
          <w:vertAlign w:val="subscript"/>
        </w:rPr>
        <w:t>3</w:t>
      </w:r>
      <w:r w:rsidRPr="006A4819">
        <w:rPr>
          <w:rFonts w:ascii="Times New Roman" w:hAnsi="Times New Roman" w:cs="Times New Roman"/>
          <w:sz w:val="26"/>
          <w:szCs w:val="26"/>
        </w:rPr>
        <w:t xml:space="preserve"> and H</w:t>
      </w:r>
      <w:r w:rsidRPr="006A4819">
        <w:rPr>
          <w:rFonts w:ascii="Times New Roman" w:hAnsi="Times New Roman" w:cs="Times New Roman"/>
          <w:sz w:val="26"/>
          <w:szCs w:val="26"/>
          <w:vertAlign w:val="subscript"/>
        </w:rPr>
        <w:t>4</w:t>
      </w:r>
      <w:r w:rsidRPr="006A4819">
        <w:rPr>
          <w:rFonts w:ascii="Times New Roman" w:hAnsi="Times New Roman" w:cs="Times New Roman"/>
          <w:sz w:val="26"/>
          <w:szCs w:val="26"/>
        </w:rPr>
        <w:t>.</w:t>
      </w:r>
    </w:p>
    <w:p w14:paraId="1F9B9658" w14:textId="167D0932" w:rsidR="00C91434" w:rsidRPr="006A4819" w:rsidRDefault="00C91434" w:rsidP="00EB18AF">
      <w:pPr>
        <w:pStyle w:val="ListParagraph"/>
        <w:numPr>
          <w:ilvl w:val="3"/>
          <w:numId w:val="20"/>
        </w:numPr>
        <w:pBdr>
          <w:top w:val="nil"/>
          <w:left w:val="nil"/>
          <w:bottom w:val="nil"/>
          <w:right w:val="nil"/>
          <w:between w:val="nil"/>
        </w:pBdr>
        <w:spacing w:after="0" w:line="360" w:lineRule="auto"/>
        <w:ind w:left="810" w:hanging="810"/>
        <w:jc w:val="both"/>
        <w:rPr>
          <w:rFonts w:ascii="Times New Roman" w:hAnsi="Times New Roman" w:cs="Times New Roman"/>
          <w:bCs/>
          <w:i/>
          <w:sz w:val="26"/>
          <w:szCs w:val="26"/>
        </w:rPr>
      </w:pPr>
      <w:r w:rsidRPr="006A4819">
        <w:rPr>
          <w:rFonts w:ascii="Times New Roman" w:hAnsi="Times New Roman" w:cs="Times New Roman"/>
          <w:bCs/>
          <w:i/>
          <w:sz w:val="26"/>
          <w:szCs w:val="26"/>
        </w:rPr>
        <w:t xml:space="preserve">Mediating effect of </w:t>
      </w:r>
      <w:r w:rsidR="000F60DF" w:rsidRPr="006A4819">
        <w:rPr>
          <w:rFonts w:ascii="Times New Roman" w:hAnsi="Times New Roman" w:cs="Times New Roman"/>
          <w:bCs/>
          <w:i/>
          <w:sz w:val="26"/>
          <w:szCs w:val="26"/>
        </w:rPr>
        <w:t>meaningful contributions</w:t>
      </w:r>
      <w:r w:rsidRPr="006A4819">
        <w:rPr>
          <w:rFonts w:ascii="Times New Roman" w:hAnsi="Times New Roman" w:cs="Times New Roman"/>
          <w:bCs/>
          <w:i/>
          <w:sz w:val="26"/>
          <w:szCs w:val="26"/>
        </w:rPr>
        <w:t xml:space="preserve"> (M</w:t>
      </w:r>
      <w:r w:rsidRPr="006A4819">
        <w:rPr>
          <w:rFonts w:ascii="Times New Roman" w:hAnsi="Times New Roman" w:cs="Times New Roman"/>
          <w:bCs/>
          <w:i/>
          <w:sz w:val="26"/>
          <w:szCs w:val="26"/>
          <w:vertAlign w:val="subscript"/>
        </w:rPr>
        <w:t>2</w:t>
      </w:r>
      <w:r w:rsidRPr="006A4819">
        <w:rPr>
          <w:rFonts w:ascii="Times New Roman" w:hAnsi="Times New Roman" w:cs="Times New Roman"/>
          <w:bCs/>
          <w:i/>
          <w:sz w:val="26"/>
          <w:szCs w:val="26"/>
        </w:rPr>
        <w:t>)</w:t>
      </w:r>
    </w:p>
    <w:p w14:paraId="03E35A89" w14:textId="20275945" w:rsidR="00BF6A25" w:rsidRPr="006A4819" w:rsidRDefault="00C91434" w:rsidP="00EB18AF">
      <w:pPr>
        <w:pBdr>
          <w:top w:val="nil"/>
          <w:left w:val="nil"/>
          <w:bottom w:val="nil"/>
          <w:right w:val="nil"/>
          <w:between w:val="nil"/>
        </w:pBdr>
        <w:spacing w:after="0" w:line="360" w:lineRule="auto"/>
        <w:jc w:val="both"/>
        <w:rPr>
          <w:rFonts w:ascii="Times New Roman" w:hAnsi="Times New Roman" w:cs="Times New Roman"/>
          <w:b/>
          <w:sz w:val="26"/>
          <w:szCs w:val="26"/>
        </w:rPr>
      </w:pPr>
      <w:r w:rsidRPr="006A4819">
        <w:rPr>
          <w:rFonts w:ascii="Times New Roman" w:hAnsi="Times New Roman" w:cs="Times New Roman"/>
          <w:sz w:val="26"/>
          <w:szCs w:val="26"/>
        </w:rPr>
        <w:t xml:space="preserve">The results of SEM demonstrated that the model with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xml:space="preserve"> as a mediator (M</w:t>
      </w:r>
      <w:r w:rsidRPr="006A4819">
        <w:rPr>
          <w:rFonts w:ascii="Times New Roman" w:hAnsi="Times New Roman" w:cs="Times New Roman"/>
          <w:sz w:val="26"/>
          <w:szCs w:val="26"/>
          <w:vertAlign w:val="subscript"/>
        </w:rPr>
        <w:t>2</w:t>
      </w:r>
      <w:r w:rsidRPr="006A4819">
        <w:rPr>
          <w:rFonts w:ascii="Times New Roman" w:hAnsi="Times New Roman" w:cs="Times New Roman"/>
          <w:sz w:val="26"/>
          <w:szCs w:val="26"/>
        </w:rPr>
        <w:t xml:space="preserve">) received an acceptable fit to the data. The paths from mindfulness at work to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xml:space="preserve">, and from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xml:space="preserve"> to work-life enhancement as well as the paths from job complexity to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xml:space="preserve">, and from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xml:space="preserve"> to work-life enhancement, were all significant (p &lt; 0.005). The results produced by the bias-corrected bootstrap method with 1,000 bootstrap samples demonstrated that the indirect effects of both mindfulness at work on work-life enhancement and job complexity on work-life enhancement via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xml:space="preserve"> were positive and significant, thus supporting H</w:t>
      </w:r>
      <w:r w:rsidRPr="006A4819">
        <w:rPr>
          <w:rFonts w:ascii="Times New Roman" w:hAnsi="Times New Roman" w:cs="Times New Roman"/>
          <w:sz w:val="26"/>
          <w:szCs w:val="26"/>
          <w:vertAlign w:val="subscript"/>
        </w:rPr>
        <w:t>5</w:t>
      </w:r>
      <w:r w:rsidRPr="006A4819">
        <w:rPr>
          <w:rFonts w:ascii="Times New Roman" w:hAnsi="Times New Roman" w:cs="Times New Roman"/>
          <w:sz w:val="26"/>
          <w:szCs w:val="26"/>
        </w:rPr>
        <w:t xml:space="preserve"> and H</w:t>
      </w:r>
      <w:r w:rsidRPr="006A4819">
        <w:rPr>
          <w:rFonts w:ascii="Times New Roman" w:hAnsi="Times New Roman" w:cs="Times New Roman"/>
          <w:sz w:val="26"/>
          <w:szCs w:val="26"/>
          <w:vertAlign w:val="subscript"/>
        </w:rPr>
        <w:t>6</w:t>
      </w:r>
      <w:r w:rsidR="008776DD" w:rsidRPr="006A4819">
        <w:rPr>
          <w:rFonts w:ascii="Times New Roman" w:hAnsi="Times New Roman" w:cs="Times New Roman"/>
          <w:sz w:val="26"/>
          <w:szCs w:val="26"/>
        </w:rPr>
        <w:t>.</w:t>
      </w:r>
    </w:p>
    <w:p w14:paraId="694E1EBC" w14:textId="38E6A8B8" w:rsidR="00C91434" w:rsidRPr="006A4819" w:rsidRDefault="00C91434" w:rsidP="00EB18AF">
      <w:pPr>
        <w:pStyle w:val="ListParagraph"/>
        <w:numPr>
          <w:ilvl w:val="0"/>
          <w:numId w:val="4"/>
        </w:numPr>
        <w:spacing w:after="0" w:line="360" w:lineRule="auto"/>
        <w:ind w:left="540" w:hanging="540"/>
        <w:jc w:val="both"/>
        <w:rPr>
          <w:rFonts w:ascii="Times New Roman" w:hAnsi="Times New Roman" w:cs="Times New Roman"/>
          <w:b/>
          <w:sz w:val="26"/>
          <w:szCs w:val="26"/>
        </w:rPr>
      </w:pPr>
      <w:r w:rsidRPr="006A4819">
        <w:rPr>
          <w:rFonts w:ascii="Times New Roman" w:hAnsi="Times New Roman" w:cs="Times New Roman"/>
          <w:b/>
          <w:sz w:val="26"/>
          <w:szCs w:val="26"/>
        </w:rPr>
        <w:t>Discussions and implications</w:t>
      </w:r>
    </w:p>
    <w:p w14:paraId="74FDF6C6" w14:textId="62909C8E" w:rsidR="00C91434" w:rsidRPr="006A4819" w:rsidRDefault="00C91434" w:rsidP="00EB18AF">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A4819">
        <w:rPr>
          <w:rFonts w:ascii="Times New Roman" w:hAnsi="Times New Roman" w:cs="Times New Roman"/>
          <w:bCs/>
          <w:iCs/>
          <w:sz w:val="26"/>
          <w:szCs w:val="26"/>
        </w:rPr>
        <w:t>The findings offer</w:t>
      </w:r>
      <w:r w:rsidR="00A5602A" w:rsidRPr="006A4819">
        <w:rPr>
          <w:rFonts w:ascii="Times New Roman" w:hAnsi="Times New Roman" w:cs="Times New Roman"/>
          <w:bCs/>
          <w:iCs/>
          <w:sz w:val="26"/>
          <w:szCs w:val="26"/>
        </w:rPr>
        <w:t>ed</w:t>
      </w:r>
      <w:r w:rsidRPr="006A4819">
        <w:rPr>
          <w:rFonts w:ascii="Times New Roman" w:hAnsi="Times New Roman" w:cs="Times New Roman"/>
          <w:bCs/>
          <w:iCs/>
          <w:sz w:val="26"/>
          <w:szCs w:val="26"/>
        </w:rPr>
        <w:t xml:space="preserve"> a number of implications for theory, research, and practice.</w:t>
      </w:r>
    </w:p>
    <w:p w14:paraId="4DF11106" w14:textId="335D4B4B" w:rsidR="00C91434" w:rsidRPr="006A4819" w:rsidRDefault="003345A2" w:rsidP="00EB18AF">
      <w:pPr>
        <w:pBdr>
          <w:top w:val="nil"/>
          <w:left w:val="nil"/>
          <w:bottom w:val="nil"/>
          <w:right w:val="nil"/>
          <w:between w:val="nil"/>
        </w:pBdr>
        <w:spacing w:after="0" w:line="360" w:lineRule="auto"/>
        <w:jc w:val="both"/>
        <w:rPr>
          <w:rFonts w:ascii="Times New Roman" w:hAnsi="Times New Roman" w:cs="Times New Roman"/>
          <w:b/>
          <w:i/>
          <w:sz w:val="26"/>
          <w:szCs w:val="26"/>
        </w:rPr>
      </w:pPr>
      <w:r w:rsidRPr="006A4819">
        <w:rPr>
          <w:rFonts w:ascii="Times New Roman" w:hAnsi="Times New Roman" w:cs="Times New Roman"/>
          <w:b/>
          <w:i/>
          <w:sz w:val="26"/>
          <w:szCs w:val="26"/>
        </w:rPr>
        <w:t xml:space="preserve">3.5.1 </w:t>
      </w:r>
      <w:r w:rsidR="00C91434" w:rsidRPr="006A4819">
        <w:rPr>
          <w:rFonts w:ascii="Times New Roman" w:hAnsi="Times New Roman" w:cs="Times New Roman"/>
          <w:b/>
          <w:i/>
          <w:sz w:val="26"/>
          <w:szCs w:val="26"/>
        </w:rPr>
        <w:t>Theoretical implications</w:t>
      </w:r>
    </w:p>
    <w:p w14:paraId="34270034" w14:textId="60D2E4E0" w:rsidR="00C91434" w:rsidRPr="006A4819" w:rsidRDefault="00C91434" w:rsidP="00EB18AF">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A4819">
        <w:rPr>
          <w:rFonts w:ascii="Times New Roman" w:hAnsi="Times New Roman" w:cs="Times New Roman"/>
          <w:bCs/>
          <w:iCs/>
          <w:sz w:val="26"/>
          <w:szCs w:val="26"/>
        </w:rPr>
        <w:t>In terms of theory and research, this study ma</w:t>
      </w:r>
      <w:r w:rsidR="00A5602A" w:rsidRPr="006A4819">
        <w:rPr>
          <w:rFonts w:ascii="Times New Roman" w:hAnsi="Times New Roman" w:cs="Times New Roman"/>
          <w:bCs/>
          <w:iCs/>
          <w:sz w:val="26"/>
          <w:szCs w:val="26"/>
        </w:rPr>
        <w:t>de</w:t>
      </w:r>
      <w:r w:rsidRPr="006A4819">
        <w:rPr>
          <w:rFonts w:ascii="Times New Roman" w:hAnsi="Times New Roman" w:cs="Times New Roman"/>
          <w:bCs/>
          <w:iCs/>
          <w:sz w:val="26"/>
          <w:szCs w:val="26"/>
        </w:rPr>
        <w:t xml:space="preserve"> an original contribution to the literature by focusing on work-life enhancement, verifying the roles of meaningful contacts and </w:t>
      </w:r>
      <w:r w:rsidR="000F60DF" w:rsidRPr="006A4819">
        <w:rPr>
          <w:rFonts w:ascii="Times New Roman" w:hAnsi="Times New Roman" w:cs="Times New Roman"/>
          <w:bCs/>
          <w:iCs/>
          <w:sz w:val="26"/>
          <w:szCs w:val="26"/>
        </w:rPr>
        <w:t>meaningful contributions</w:t>
      </w:r>
      <w:r w:rsidRPr="006A4819">
        <w:rPr>
          <w:rFonts w:ascii="Times New Roman" w:hAnsi="Times New Roman" w:cs="Times New Roman"/>
          <w:bCs/>
          <w:iCs/>
          <w:sz w:val="26"/>
          <w:szCs w:val="26"/>
        </w:rPr>
        <w:t xml:space="preserve"> in the relationships between mindfulness at work and work-life enhancement as well as job complexity and work-life enhancement, and confirming the explaining power of the capability approach of Sen (1985) in a transitioning market like Vietnam. </w:t>
      </w:r>
    </w:p>
    <w:p w14:paraId="573F8961" w14:textId="2D163B7B" w:rsidR="00C91434" w:rsidRPr="006A4819" w:rsidRDefault="003345A2" w:rsidP="00EB18AF">
      <w:pPr>
        <w:pBdr>
          <w:top w:val="nil"/>
          <w:left w:val="nil"/>
          <w:bottom w:val="nil"/>
          <w:right w:val="nil"/>
          <w:between w:val="nil"/>
        </w:pBdr>
        <w:spacing w:after="0" w:line="360" w:lineRule="auto"/>
        <w:jc w:val="both"/>
        <w:rPr>
          <w:rFonts w:ascii="Times New Roman" w:hAnsi="Times New Roman" w:cs="Times New Roman"/>
          <w:b/>
          <w:i/>
          <w:sz w:val="26"/>
          <w:szCs w:val="26"/>
        </w:rPr>
      </w:pPr>
      <w:r w:rsidRPr="006A4819">
        <w:rPr>
          <w:rFonts w:ascii="Times New Roman" w:hAnsi="Times New Roman" w:cs="Times New Roman"/>
          <w:b/>
          <w:i/>
          <w:sz w:val="26"/>
          <w:szCs w:val="26"/>
        </w:rPr>
        <w:t>3</w:t>
      </w:r>
      <w:r w:rsidR="00C91434" w:rsidRPr="006A4819">
        <w:rPr>
          <w:rFonts w:ascii="Times New Roman" w:hAnsi="Times New Roman" w:cs="Times New Roman"/>
          <w:b/>
          <w:i/>
          <w:sz w:val="26"/>
          <w:szCs w:val="26"/>
        </w:rPr>
        <w:t>.5.2 Managerial implications</w:t>
      </w:r>
    </w:p>
    <w:p w14:paraId="7423016F" w14:textId="57714311" w:rsidR="00BF6A25" w:rsidRPr="006A4819" w:rsidRDefault="00C91434"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In terms of practice, the findings of this study signal</w:t>
      </w:r>
      <w:r w:rsidR="00A5602A" w:rsidRPr="006A4819">
        <w:rPr>
          <w:rFonts w:ascii="Times New Roman" w:hAnsi="Times New Roman" w:cs="Times New Roman"/>
          <w:sz w:val="26"/>
          <w:szCs w:val="26"/>
        </w:rPr>
        <w:t>ed</w:t>
      </w:r>
      <w:r w:rsidRPr="006A4819">
        <w:rPr>
          <w:rFonts w:ascii="Times New Roman" w:hAnsi="Times New Roman" w:cs="Times New Roman"/>
          <w:sz w:val="26"/>
          <w:szCs w:val="26"/>
        </w:rPr>
        <w:t xml:space="preserve"> the importance of fostering mindfulness at work, job complexity, meaningful contacts, and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xml:space="preserve"> to enhance positive work-life experiences of doctors. The results of this study could directly increase capabilities for the work-life enhancement of doctors. Particularly, doctors could rely more on mindfulness at work and job complexity if they become aware of the sources and types available to them. </w:t>
      </w:r>
    </w:p>
    <w:p w14:paraId="66E05C0F" w14:textId="77777777" w:rsidR="008672D6" w:rsidRDefault="008672D6" w:rsidP="00EB18AF">
      <w:pPr>
        <w:jc w:val="both"/>
        <w:rPr>
          <w:rFonts w:ascii="Times New Roman" w:hAnsi="Times New Roman" w:cs="Times New Roman"/>
          <w:b/>
          <w:sz w:val="26"/>
          <w:szCs w:val="26"/>
        </w:rPr>
      </w:pPr>
      <w:r>
        <w:rPr>
          <w:rFonts w:ascii="Times New Roman" w:hAnsi="Times New Roman" w:cs="Times New Roman"/>
          <w:b/>
          <w:sz w:val="26"/>
          <w:szCs w:val="26"/>
        </w:rPr>
        <w:br w:type="page"/>
      </w:r>
    </w:p>
    <w:p w14:paraId="278AF89C" w14:textId="316E131F" w:rsidR="00C91434" w:rsidRPr="006A4819" w:rsidRDefault="00C91434" w:rsidP="00EB18AF">
      <w:pPr>
        <w:pStyle w:val="ListParagraph"/>
        <w:numPr>
          <w:ilvl w:val="0"/>
          <w:numId w:val="4"/>
        </w:numPr>
        <w:spacing w:after="0" w:line="360" w:lineRule="auto"/>
        <w:ind w:left="540" w:hanging="540"/>
        <w:jc w:val="both"/>
        <w:rPr>
          <w:rFonts w:ascii="Times New Roman" w:hAnsi="Times New Roman" w:cs="Times New Roman"/>
          <w:b/>
          <w:sz w:val="26"/>
          <w:szCs w:val="26"/>
        </w:rPr>
      </w:pPr>
      <w:r w:rsidRPr="006A4819">
        <w:rPr>
          <w:rFonts w:ascii="Times New Roman" w:hAnsi="Times New Roman" w:cs="Times New Roman"/>
          <w:b/>
          <w:sz w:val="26"/>
          <w:szCs w:val="26"/>
        </w:rPr>
        <w:t>Limitations and directions for future research</w:t>
      </w:r>
    </w:p>
    <w:p w14:paraId="51A0EEF1" w14:textId="7ADA8458" w:rsidR="003345A2" w:rsidRPr="006A4819" w:rsidRDefault="00C91434"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 xml:space="preserve">In conclusion, the investigation of the relationships among mindfulness at work, job complexity, meaningful contacts,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and work-life enhancement in this study help</w:t>
      </w:r>
      <w:r w:rsidR="00A5602A" w:rsidRPr="006A4819">
        <w:rPr>
          <w:rFonts w:ascii="Times New Roman" w:hAnsi="Times New Roman" w:cs="Times New Roman"/>
          <w:sz w:val="26"/>
          <w:szCs w:val="26"/>
        </w:rPr>
        <w:t xml:space="preserve">ed </w:t>
      </w:r>
      <w:r w:rsidRPr="006A4819">
        <w:rPr>
          <w:rFonts w:ascii="Times New Roman" w:hAnsi="Times New Roman" w:cs="Times New Roman"/>
          <w:sz w:val="26"/>
          <w:szCs w:val="26"/>
        </w:rPr>
        <w:t>extend the literature by shedding more light on the importance of mindfulness at work and job complexity. Specifically, it provide</w:t>
      </w:r>
      <w:r w:rsidR="00A5602A" w:rsidRPr="006A4819">
        <w:rPr>
          <w:rFonts w:ascii="Times New Roman" w:hAnsi="Times New Roman" w:cs="Times New Roman"/>
          <w:sz w:val="26"/>
          <w:szCs w:val="26"/>
        </w:rPr>
        <w:t>d</w:t>
      </w:r>
      <w:r w:rsidRPr="006A4819">
        <w:rPr>
          <w:rFonts w:ascii="Times New Roman" w:hAnsi="Times New Roman" w:cs="Times New Roman"/>
          <w:sz w:val="26"/>
          <w:szCs w:val="26"/>
        </w:rPr>
        <w:t xml:space="preserve"> a better understanding of the positive roles that both mindfulness at work and job complexity </w:t>
      </w:r>
      <w:proofErr w:type="gramStart"/>
      <w:r w:rsidRPr="006A4819">
        <w:rPr>
          <w:rFonts w:ascii="Times New Roman" w:hAnsi="Times New Roman" w:cs="Times New Roman"/>
          <w:sz w:val="26"/>
          <w:szCs w:val="26"/>
        </w:rPr>
        <w:t>play</w:t>
      </w:r>
      <w:proofErr w:type="gramEnd"/>
      <w:r w:rsidRPr="006A4819">
        <w:rPr>
          <w:rFonts w:ascii="Times New Roman" w:hAnsi="Times New Roman" w:cs="Times New Roman"/>
          <w:sz w:val="26"/>
          <w:szCs w:val="26"/>
        </w:rPr>
        <w:t xml:space="preserve"> in helping doctors attain their work-life enhancement through meaningful contacts and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The current study also contribute</w:t>
      </w:r>
      <w:r w:rsidR="00A5602A" w:rsidRPr="006A4819">
        <w:rPr>
          <w:rFonts w:ascii="Times New Roman" w:hAnsi="Times New Roman" w:cs="Times New Roman"/>
          <w:sz w:val="26"/>
          <w:szCs w:val="26"/>
        </w:rPr>
        <w:t>d</w:t>
      </w:r>
      <w:r w:rsidRPr="006A4819">
        <w:rPr>
          <w:rFonts w:ascii="Times New Roman" w:hAnsi="Times New Roman" w:cs="Times New Roman"/>
          <w:sz w:val="26"/>
          <w:szCs w:val="26"/>
        </w:rPr>
        <w:t xml:space="preserve"> further empirical evidence for the capacity approach explaining work-life enhancement in a transitioning economy like Vietnam.</w:t>
      </w:r>
    </w:p>
    <w:p w14:paraId="15AAF5E7" w14:textId="3A6BE587" w:rsidR="00C91434" w:rsidRDefault="00C91434" w:rsidP="00EB18AF">
      <w:pPr>
        <w:pBdr>
          <w:top w:val="nil"/>
          <w:left w:val="nil"/>
          <w:bottom w:val="nil"/>
          <w:right w:val="nil"/>
          <w:between w:val="nil"/>
        </w:pBdr>
        <w:spacing w:after="0" w:line="360" w:lineRule="auto"/>
        <w:ind w:firstLine="720"/>
        <w:jc w:val="both"/>
        <w:rPr>
          <w:rFonts w:ascii="Times New Roman" w:hAnsi="Times New Roman" w:cs="Times New Roman"/>
          <w:sz w:val="26"/>
          <w:szCs w:val="26"/>
        </w:rPr>
      </w:pPr>
      <w:r w:rsidRPr="006A4819">
        <w:rPr>
          <w:rFonts w:ascii="Times New Roman" w:hAnsi="Times New Roman" w:cs="Times New Roman"/>
          <w:sz w:val="26"/>
          <w:szCs w:val="26"/>
        </w:rPr>
        <w:t>A major limitation of this study is the investigation of only some determinants of work-life enhancement (such as ‘mindfulness at work’, ‘meaningful contacts’, and ‘</w:t>
      </w:r>
      <w:r w:rsidR="000F60DF" w:rsidRPr="006A4819">
        <w:rPr>
          <w:rFonts w:ascii="Times New Roman" w:hAnsi="Times New Roman" w:cs="Times New Roman"/>
          <w:sz w:val="26"/>
          <w:szCs w:val="26"/>
        </w:rPr>
        <w:t>meaningful contributions</w:t>
      </w:r>
      <w:r w:rsidRPr="006A4819">
        <w:rPr>
          <w:rFonts w:ascii="Times New Roman" w:hAnsi="Times New Roman" w:cs="Times New Roman"/>
          <w:sz w:val="26"/>
          <w:szCs w:val="26"/>
        </w:rPr>
        <w:t>’). Future research should examine</w:t>
      </w:r>
      <w:r w:rsidR="008F42C9" w:rsidRPr="006A4819">
        <w:rPr>
          <w:rFonts w:ascii="Times New Roman" w:hAnsi="Times New Roman" w:cs="Times New Roman"/>
          <w:sz w:val="26"/>
          <w:szCs w:val="26"/>
        </w:rPr>
        <w:t xml:space="preserve"> other</w:t>
      </w:r>
      <w:r w:rsidRPr="006A4819">
        <w:rPr>
          <w:rFonts w:ascii="Times New Roman" w:hAnsi="Times New Roman" w:cs="Times New Roman"/>
          <w:sz w:val="26"/>
          <w:szCs w:val="26"/>
        </w:rPr>
        <w:t xml:space="preserve"> potential antecedents and/or moderators and/or mediators.</w:t>
      </w:r>
    </w:p>
    <w:p w14:paraId="58513B51" w14:textId="77777777" w:rsidR="00130CEB" w:rsidRPr="006A4819" w:rsidRDefault="00130CEB" w:rsidP="00130CEB">
      <w:pPr>
        <w:pBdr>
          <w:top w:val="nil"/>
          <w:left w:val="nil"/>
          <w:bottom w:val="nil"/>
          <w:right w:val="nil"/>
          <w:between w:val="nil"/>
        </w:pBdr>
        <w:spacing w:after="0" w:line="360" w:lineRule="auto"/>
        <w:ind w:firstLine="720"/>
        <w:rPr>
          <w:rFonts w:ascii="Times New Roman" w:hAnsi="Times New Roman" w:cs="Times New Roman"/>
          <w:b/>
          <w:sz w:val="26"/>
          <w:szCs w:val="26"/>
        </w:rPr>
      </w:pPr>
    </w:p>
    <w:p w14:paraId="1D135EDE" w14:textId="3F5D7302" w:rsidR="00BF6A25" w:rsidRPr="006A4819" w:rsidRDefault="008E07DC" w:rsidP="00130CEB">
      <w:pPr>
        <w:spacing w:after="0" w:line="360" w:lineRule="auto"/>
        <w:jc w:val="center"/>
        <w:rPr>
          <w:rFonts w:ascii="Times New Roman" w:hAnsi="Times New Roman" w:cs="Times New Roman"/>
          <w:b/>
          <w:sz w:val="26"/>
          <w:szCs w:val="26"/>
        </w:rPr>
      </w:pPr>
      <w:r w:rsidRPr="006A4819">
        <w:rPr>
          <w:rFonts w:ascii="Times New Roman" w:hAnsi="Times New Roman" w:cs="Times New Roman"/>
          <w:b/>
          <w:sz w:val="26"/>
          <w:szCs w:val="26"/>
        </w:rPr>
        <w:t xml:space="preserve">CHAPTER </w:t>
      </w:r>
      <w:r w:rsidR="00C91434" w:rsidRPr="006A4819">
        <w:rPr>
          <w:rFonts w:ascii="Times New Roman" w:hAnsi="Times New Roman" w:cs="Times New Roman"/>
          <w:b/>
          <w:sz w:val="26"/>
          <w:szCs w:val="26"/>
        </w:rPr>
        <w:t>4</w:t>
      </w:r>
      <w:r w:rsidRPr="006A4819">
        <w:rPr>
          <w:rFonts w:ascii="Times New Roman" w:hAnsi="Times New Roman" w:cs="Times New Roman"/>
          <w:b/>
          <w:sz w:val="26"/>
          <w:szCs w:val="26"/>
        </w:rPr>
        <w:t xml:space="preserve"> –</w:t>
      </w:r>
      <w:r w:rsidR="00A60FA9" w:rsidRPr="006A4819">
        <w:rPr>
          <w:rFonts w:ascii="Times New Roman" w:hAnsi="Times New Roman" w:cs="Times New Roman"/>
          <w:b/>
          <w:sz w:val="26"/>
          <w:szCs w:val="26"/>
        </w:rPr>
        <w:t xml:space="preserve"> STUDY </w:t>
      </w:r>
      <w:r w:rsidR="00C91434" w:rsidRPr="006A4819">
        <w:rPr>
          <w:rFonts w:ascii="Times New Roman" w:hAnsi="Times New Roman" w:cs="Times New Roman"/>
          <w:b/>
          <w:sz w:val="26"/>
          <w:szCs w:val="26"/>
        </w:rPr>
        <w:t>2</w:t>
      </w:r>
      <w:r w:rsidR="00A60FA9" w:rsidRPr="006A4819">
        <w:rPr>
          <w:rFonts w:ascii="Times New Roman" w:hAnsi="Times New Roman" w:cs="Times New Roman"/>
          <w:b/>
          <w:sz w:val="26"/>
          <w:szCs w:val="26"/>
        </w:rPr>
        <w:t xml:space="preserve">: </w:t>
      </w:r>
      <w:r w:rsidR="00C72CA7" w:rsidRPr="006A4819">
        <w:rPr>
          <w:rFonts w:ascii="Times New Roman" w:hAnsi="Times New Roman" w:cs="Times New Roman"/>
          <w:b/>
          <w:sz w:val="26"/>
          <w:szCs w:val="26"/>
        </w:rPr>
        <w:t>FROM SENSE OF COMPETENCE TO WORK-LIFE AND LIFE-WORK ENHANCEMENTS: SEN’S CAPABILITY APPROACH</w:t>
      </w:r>
    </w:p>
    <w:p w14:paraId="39B45861" w14:textId="3DCDE708" w:rsidR="00E61EFA" w:rsidRPr="006A4819" w:rsidRDefault="00094012" w:rsidP="00EB18AF">
      <w:pPr>
        <w:pStyle w:val="ListParagraph"/>
        <w:numPr>
          <w:ilvl w:val="0"/>
          <w:numId w:val="5"/>
        </w:numPr>
        <w:spacing w:after="0" w:line="360" w:lineRule="auto"/>
        <w:ind w:left="426" w:hanging="426"/>
        <w:jc w:val="both"/>
        <w:rPr>
          <w:rFonts w:ascii="Times New Roman" w:hAnsi="Times New Roman" w:cs="Times New Roman"/>
          <w:b/>
          <w:sz w:val="26"/>
          <w:szCs w:val="26"/>
        </w:rPr>
      </w:pPr>
      <w:r w:rsidRPr="006A4819">
        <w:rPr>
          <w:rFonts w:ascii="Times New Roman" w:hAnsi="Times New Roman" w:cs="Times New Roman"/>
          <w:b/>
          <w:sz w:val="26"/>
          <w:szCs w:val="26"/>
        </w:rPr>
        <w:t>Introduction</w:t>
      </w:r>
    </w:p>
    <w:p w14:paraId="67E7F54B" w14:textId="4ECEA295" w:rsidR="00EF2096" w:rsidRPr="006A4819" w:rsidRDefault="00EF2096" w:rsidP="00EB18AF">
      <w:pPr>
        <w:pStyle w:val="Newparagraph"/>
        <w:spacing w:line="360" w:lineRule="auto"/>
        <w:ind w:firstLine="0"/>
        <w:jc w:val="both"/>
        <w:rPr>
          <w:sz w:val="26"/>
          <w:szCs w:val="26"/>
          <w:lang w:val="en-US"/>
        </w:rPr>
      </w:pPr>
      <w:r w:rsidRPr="006A4819">
        <w:rPr>
          <w:sz w:val="26"/>
          <w:szCs w:val="26"/>
          <w:lang w:val="en-US"/>
        </w:rPr>
        <w:t xml:space="preserve">The changing dynamics of work, driven by globalization and technological advancements, have led to increased employment rates for women and the rise of dual-career couples </w:t>
      </w:r>
      <w:r w:rsidRPr="006A4819">
        <w:rPr>
          <w:sz w:val="26"/>
          <w:szCs w:val="26"/>
          <w:lang w:val="en-US"/>
        </w:rPr>
        <w:fldChar w:fldCharType="begin"/>
      </w:r>
      <w:r w:rsidRPr="006A4819">
        <w:rPr>
          <w:sz w:val="26"/>
          <w:szCs w:val="26"/>
          <w:lang w:val="en-US"/>
        </w:rPr>
        <w:instrText xml:space="preserve"> ADDIN EN.CITE &lt;EndNote&gt;&lt;Cite&gt;&lt;Author&gt;Wu&lt;/Author&gt;&lt;Year&gt;2020&lt;/Year&gt;&lt;RecNum&gt;354&lt;/RecNum&gt;&lt;DisplayText&gt;(Albelali &amp;amp; Williams, 2022; Wu &amp;amp; Chang, 2020)&lt;/DisplayText&gt;&lt;record&gt;&lt;rec-number&gt;354&lt;/rec-number&gt;&lt;foreign-keys&gt;&lt;key app="EN" db-id="wev5xwzsoawedweddx4vzwx0vp9rtv5ve0rx" timestamp="1611424354"&gt;354&lt;/key&gt;&lt;/foreign-keys&gt;&lt;ref-type name="Journal Article"&gt;17&lt;/ref-type&gt;&lt;contributors&gt;&lt;authors&gt;&lt;author&gt;Wu, Ting&lt;/author&gt;&lt;author&gt;Chang, Po‐Chien&lt;/author&gt;&lt;/authors&gt;&lt;/contributors&gt;&lt;titles&gt;&lt;title&gt;The impact of work–family programs on work–family facilitation and role performance: The dual moderating effect of gender&lt;/title&gt;&lt;secondary-title&gt;Asia Pacific Journal of Human Resources&lt;/secondary-title&gt;&lt;/titles&gt;&lt;periodical&gt;&lt;full-title&gt;Asia Pacific Journal of Human Resources&lt;/full-title&gt;&lt;/periodical&gt;&lt;pages&gt;46-65&lt;/pages&gt;&lt;volume&gt;58&lt;/volume&gt;&lt;number&gt;1&lt;/number&gt;&lt;section&gt;46&lt;/section&gt;&lt;dates&gt;&lt;year&gt;2020&lt;/year&gt;&lt;/dates&gt;&lt;isbn&gt;1038-4111&amp;#xD;1744-7941&lt;/isbn&gt;&lt;urls&gt;&lt;/urls&gt;&lt;electronic-resource-num&gt;10.1111/1744-7941.12206&lt;/electronic-resource-num&gt;&lt;/record&gt;&lt;/Cite&gt;&lt;Cite&gt;&lt;Author&gt;Albelali&lt;/Author&gt;&lt;Year&gt;2022&lt;/Year&gt;&lt;RecNum&gt;441&lt;/RecNum&gt;&lt;record&gt;&lt;rec-number&gt;441&lt;/rec-number&gt;&lt;foreign-keys&gt;&lt;key app="EN" db-id="wev5xwzsoawedweddx4vzwx0vp9rtv5ve0rx" timestamp="1648100569"&gt;441&lt;/key&gt;&lt;/foreign-keys&gt;&lt;ref-type name="Journal Article"&gt;17&lt;/ref-type&gt;&lt;contributors&gt;&lt;authors&gt;&lt;author&gt;Saja Albelali&lt;/author&gt;&lt;author&gt;Steve Williams&lt;/author&gt;&lt;/authors&gt;&lt;/contributors&gt;&lt;titles&gt;&lt;title&gt;Workforce localization, women workers and gendered power relations in Saudi Arabian private sector workplaces&lt;/title&gt;&lt;secondary-title&gt;Employee Relations: The International Journal&lt;/secondary-title&gt;&lt;/titles&gt;&lt;periodical&gt;&lt;full-title&gt;Employee Relations: The International Journal&lt;/full-title&gt;&lt;/periodical&gt;&lt;pages&gt;431-445&lt;/pages&gt;&lt;volume&gt;44&lt;/volume&gt;&lt;number&gt;2&lt;/number&gt;&lt;dates&gt;&lt;year&gt;2022&lt;/year&gt;&lt;/dates&gt;&lt;urls&gt;&lt;/urls&gt;&lt;electronic-resource-num&gt;10.1108/ER-11-2020-0503&lt;/electronic-resource-num&gt;&lt;/record&gt;&lt;/Cite&gt;&lt;/EndNote&gt;</w:instrText>
      </w:r>
      <w:r w:rsidRPr="006A4819">
        <w:rPr>
          <w:sz w:val="26"/>
          <w:szCs w:val="26"/>
          <w:lang w:val="en-US"/>
        </w:rPr>
        <w:fldChar w:fldCharType="separate"/>
      </w:r>
      <w:r w:rsidRPr="006A4819">
        <w:rPr>
          <w:noProof/>
          <w:sz w:val="26"/>
          <w:szCs w:val="26"/>
          <w:lang w:val="en-US"/>
        </w:rPr>
        <w:t>(Albelali &amp; Williams, 2022; Wu &amp; Chang, 2020)</w:t>
      </w:r>
      <w:r w:rsidRPr="006A4819">
        <w:rPr>
          <w:sz w:val="26"/>
          <w:szCs w:val="26"/>
          <w:lang w:val="en-US"/>
        </w:rPr>
        <w:fldChar w:fldCharType="end"/>
      </w:r>
      <w:r w:rsidRPr="006A4819">
        <w:rPr>
          <w:sz w:val="26"/>
          <w:szCs w:val="26"/>
          <w:lang w:val="en-US"/>
        </w:rPr>
        <w:t>. This transformation has empowered employees to become more autonomous and entrepreneurial in their work, taking charge of setting goals and making decisions. However, this shift has also introduced challenges in balancing work and personal life, impacting both individuals and organizations. Medical doctors, in particular, face significant stress and burnout due to their demanding and inflexible work schedules, with potential consequences such as medical errors and reduced patient satisfaction</w:t>
      </w:r>
      <w:r w:rsidR="00B6256C" w:rsidRPr="006A4819">
        <w:rPr>
          <w:sz w:val="26"/>
          <w:szCs w:val="26"/>
          <w:lang w:val="en-US"/>
        </w:rPr>
        <w:t xml:space="preserve"> </w:t>
      </w:r>
      <w:r w:rsidR="00B6256C" w:rsidRPr="006A4819">
        <w:rPr>
          <w:sz w:val="26"/>
          <w:szCs w:val="26"/>
          <w:lang w:val="en-US"/>
        </w:rPr>
        <w:fldChar w:fldCharType="begin">
          <w:fldData xml:space="preserve">PEVuZE5vdGU+PENpdGU+PEF1dGhvcj5TaGFuYWZlbHQ8L0F1dGhvcj48WWVhcj4yMDE2PC9ZZWFy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</w:fldData>
        </w:fldChar>
      </w:r>
      <w:r w:rsidR="007B6848">
        <w:rPr>
          <w:sz w:val="26"/>
          <w:szCs w:val="26"/>
          <w:lang w:val="en-US"/>
        </w:rPr>
        <w:instrText xml:space="preserve"> ADDIN EN.CITE </w:instrText>
      </w:r>
      <w:r w:rsidR="007B6848">
        <w:rPr>
          <w:sz w:val="26"/>
          <w:szCs w:val="26"/>
          <w:lang w:val="en-US"/>
        </w:rPr>
        <w:fldChar w:fldCharType="begin">
          <w:fldData xml:space="preserve">PEVuZE5vdGU+PENpdGU+PEF1dGhvcj5TaGFuYWZlbHQ8L0F1dGhvcj48WWVhcj4yMDE2PC9ZZWFy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</w:fldData>
        </w:fldChar>
      </w:r>
      <w:r w:rsidR="007B6848">
        <w:rPr>
          <w:sz w:val="26"/>
          <w:szCs w:val="26"/>
          <w:lang w:val="en-US"/>
        </w:rPr>
        <w:instrText xml:space="preserve"> ADDIN EN.CITE.DATA </w:instrText>
      </w:r>
      <w:r w:rsidR="007B6848">
        <w:rPr>
          <w:sz w:val="26"/>
          <w:szCs w:val="26"/>
          <w:lang w:val="en-US"/>
        </w:rPr>
      </w:r>
      <w:r w:rsidR="007B6848">
        <w:rPr>
          <w:sz w:val="26"/>
          <w:szCs w:val="26"/>
          <w:lang w:val="en-US"/>
        </w:rPr>
        <w:fldChar w:fldCharType="end"/>
      </w:r>
      <w:r w:rsidR="00B6256C" w:rsidRPr="006A4819">
        <w:rPr>
          <w:sz w:val="26"/>
          <w:szCs w:val="26"/>
          <w:lang w:val="en-US"/>
        </w:rPr>
      </w:r>
      <w:r w:rsidR="00B6256C" w:rsidRPr="006A4819">
        <w:rPr>
          <w:sz w:val="26"/>
          <w:szCs w:val="26"/>
          <w:lang w:val="en-US"/>
        </w:rPr>
        <w:fldChar w:fldCharType="separate"/>
      </w:r>
      <w:r w:rsidR="00B6256C" w:rsidRPr="006A4819">
        <w:rPr>
          <w:noProof/>
          <w:sz w:val="26"/>
          <w:szCs w:val="26"/>
          <w:lang w:val="en-US"/>
        </w:rPr>
        <w:t>(Back et al., 2020; Chen et al., 2021; Hu et al., 2021; Shanafelt et al., 2016)</w:t>
      </w:r>
      <w:r w:rsidR="00B6256C" w:rsidRPr="006A4819">
        <w:rPr>
          <w:sz w:val="26"/>
          <w:szCs w:val="26"/>
          <w:lang w:val="en-US"/>
        </w:rPr>
        <w:fldChar w:fldCharType="end"/>
      </w:r>
      <w:r w:rsidRPr="006A4819">
        <w:rPr>
          <w:sz w:val="26"/>
          <w:szCs w:val="26"/>
          <w:lang w:val="en-US"/>
        </w:rPr>
        <w:t xml:space="preserve">. </w:t>
      </w:r>
    </w:p>
    <w:p w14:paraId="0F29399C" w14:textId="7F11F2BB" w:rsidR="00B6256C" w:rsidRPr="006A4819" w:rsidRDefault="00EF2096" w:rsidP="00EB18AF">
      <w:pPr>
        <w:pStyle w:val="Newparagraph"/>
        <w:spacing w:line="360" w:lineRule="auto"/>
        <w:jc w:val="both"/>
        <w:rPr>
          <w:sz w:val="26"/>
          <w:szCs w:val="26"/>
          <w:lang w:val="en-US"/>
        </w:rPr>
      </w:pPr>
      <w:r w:rsidRPr="006A4819">
        <w:rPr>
          <w:sz w:val="26"/>
          <w:szCs w:val="26"/>
          <w:lang w:val="en-US"/>
        </w:rPr>
        <w:t>Some studies have explored the positive effects of work-family interactions, such as improved performance, satisfaction, and health</w:t>
      </w:r>
      <w:r w:rsidR="00B6256C" w:rsidRPr="006A4819">
        <w:rPr>
          <w:sz w:val="26"/>
          <w:szCs w:val="26"/>
          <w:lang w:val="en-US"/>
        </w:rPr>
        <w:t xml:space="preserve"> </w:t>
      </w:r>
      <w:r w:rsidR="00B6256C" w:rsidRPr="006A4819">
        <w:rPr>
          <w:sz w:val="26"/>
          <w:szCs w:val="26"/>
          <w:lang w:val="en-US"/>
        </w:rPr>
        <w:fldChar w:fldCharType="begin">
          <w:fldData xml:space="preserve">PEVuZE5vdGU+PENpdGU+PEF1dGhvcj5MYXBpZXJyZTwvQXV0aG9yPjxZZWFyPjIwMTg8L1llYXI+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=
</w:fldData>
        </w:fldChar>
      </w:r>
      <w:r w:rsidR="00B6256C" w:rsidRPr="006A4819">
        <w:rPr>
          <w:sz w:val="26"/>
          <w:szCs w:val="26"/>
          <w:lang w:val="en-US"/>
        </w:rPr>
        <w:instrText xml:space="preserve"> ADDIN EN.CITE </w:instrText>
      </w:r>
      <w:r w:rsidR="00B6256C" w:rsidRPr="006A4819">
        <w:rPr>
          <w:sz w:val="26"/>
          <w:szCs w:val="26"/>
          <w:lang w:val="en-US"/>
        </w:rPr>
        <w:fldChar w:fldCharType="begin">
          <w:fldData xml:space="preserve">PEVuZE5vdGU+PENpdGU+PEF1dGhvcj5MYXBpZXJyZTwvQXV0aG9yPjxZZWFyPjIwMTg8L1llYXI+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=
</w:fldData>
        </w:fldChar>
      </w:r>
      <w:r w:rsidR="00B6256C" w:rsidRPr="006A4819">
        <w:rPr>
          <w:sz w:val="26"/>
          <w:szCs w:val="26"/>
          <w:lang w:val="en-US"/>
        </w:rPr>
        <w:instrText xml:space="preserve"> ADDIN EN.CITE.DATA </w:instrText>
      </w:r>
      <w:r w:rsidR="00B6256C" w:rsidRPr="006A4819">
        <w:rPr>
          <w:sz w:val="26"/>
          <w:szCs w:val="26"/>
          <w:lang w:val="en-US"/>
        </w:rPr>
      </w:r>
      <w:r w:rsidR="00B6256C" w:rsidRPr="006A4819">
        <w:rPr>
          <w:sz w:val="26"/>
          <w:szCs w:val="26"/>
          <w:lang w:val="en-US"/>
        </w:rPr>
        <w:fldChar w:fldCharType="end"/>
      </w:r>
      <w:r w:rsidR="00B6256C" w:rsidRPr="006A4819">
        <w:rPr>
          <w:sz w:val="26"/>
          <w:szCs w:val="26"/>
          <w:lang w:val="en-US"/>
        </w:rPr>
      </w:r>
      <w:r w:rsidR="00B6256C" w:rsidRPr="006A4819">
        <w:rPr>
          <w:sz w:val="26"/>
          <w:szCs w:val="26"/>
          <w:lang w:val="en-US"/>
        </w:rPr>
        <w:fldChar w:fldCharType="separate"/>
      </w:r>
      <w:r w:rsidR="00B6256C" w:rsidRPr="006A4819">
        <w:rPr>
          <w:noProof/>
          <w:sz w:val="26"/>
          <w:szCs w:val="26"/>
          <w:lang w:val="en-US"/>
        </w:rPr>
        <w:t>(Katou, 2022; Lapierre et al., 2018; Premchandran &amp; Priyadarshi, 2019)</w:t>
      </w:r>
      <w:r w:rsidR="00B6256C" w:rsidRPr="006A4819">
        <w:rPr>
          <w:sz w:val="26"/>
          <w:szCs w:val="26"/>
          <w:lang w:val="en-US"/>
        </w:rPr>
        <w:fldChar w:fldCharType="end"/>
      </w:r>
      <w:r w:rsidRPr="006A4819">
        <w:rPr>
          <w:sz w:val="26"/>
          <w:szCs w:val="26"/>
          <w:lang w:val="en-US"/>
        </w:rPr>
        <w:t>. Researchers have looked into factors influencing work-life and life-work enhancements, including organizational and family factors, but personal factors like a sense of competence, mindfulness and flow at work have received less attention</w:t>
      </w:r>
      <w:r w:rsidR="00B6256C" w:rsidRPr="006A4819">
        <w:rPr>
          <w:sz w:val="26"/>
          <w:szCs w:val="26"/>
          <w:lang w:val="en-US"/>
        </w:rPr>
        <w:t xml:space="preserve"> </w:t>
      </w:r>
      <w:r w:rsidR="00B6256C" w:rsidRPr="006A4819">
        <w:rPr>
          <w:sz w:val="26"/>
          <w:szCs w:val="26"/>
          <w:lang w:val="en-US"/>
        </w:rPr>
        <w:fldChar w:fldCharType="begin"/>
      </w:r>
      <w:r w:rsidR="00B6256C" w:rsidRPr="006A4819">
        <w:rPr>
          <w:sz w:val="26"/>
          <w:szCs w:val="26"/>
          <w:lang w:val="en-US"/>
        </w:rPr>
        <w:instrText xml:space="preserve"> ADDIN EN.CITE &lt;EndNote&gt;&lt;Cite&gt;&lt;Author&gt;Premchandran&lt;/Author&gt;&lt;Year&gt;2019&lt;/Year&gt;&lt;RecNum&gt;360&lt;/RecNum&gt;&lt;DisplayText&gt;(Premchandran &amp;amp; Priyadarshi, 2019)&lt;/DisplayText&gt;&lt;record&gt;&lt;rec-number&gt;360&lt;/rec-number&gt;&lt;foreign-keys&gt;&lt;key app="EN" db-id="wev5xwzsoawedweddx4vzwx0vp9rtv5ve0rx" timestamp="1611500733"&gt;360&lt;/key&gt;&lt;/foreign-keys&gt;&lt;ref-type name="Journal Article"&gt;17&lt;/ref-type&gt;&lt;contributors&gt;&lt;authors&gt;&lt;author&gt;Premchandran, Rajesh&lt;/author&gt;&lt;author&gt;Priyadarshi, Pushpendra&lt;/author&gt;&lt;/authors&gt;&lt;/contributors&gt;&lt;titles&gt;&lt;title&gt;Do boundary preferences, work-family self-efficacy and proactive personality predict job satisfaction? The mediating role of work-family enrichment&lt;/title&gt;&lt;secondary-title&gt;Evidence-based HRM: A Global Forum for Empirical Scholarship&lt;/secondary-title&gt;&lt;/titles&gt;&lt;periodical&gt;&lt;full-title&gt;Evidence-based HRM: a Global Forum for Empirical Scholarship&lt;/full-title&gt;&lt;/periodical&gt;&lt;pages&gt;198-212&lt;/pages&gt;&lt;volume&gt;7&lt;/volume&gt;&lt;number&gt;2&lt;/number&gt;&lt;section&gt;198&lt;/section&gt;&lt;dates&gt;&lt;year&gt;2019&lt;/year&gt;&lt;/dates&gt;&lt;isbn&gt;2049-3983&lt;/isbn&gt;&lt;urls&gt;&lt;/urls&gt;&lt;electronic-resource-num&gt;10.1108/ebhrm-07-2018-0042&lt;/electronic-resource-num&gt;&lt;/record&gt;&lt;/Cite&gt;&lt;/EndNote&gt;</w:instrText>
      </w:r>
      <w:r w:rsidR="00B6256C" w:rsidRPr="006A4819">
        <w:rPr>
          <w:sz w:val="26"/>
          <w:szCs w:val="26"/>
          <w:lang w:val="en-US"/>
        </w:rPr>
        <w:fldChar w:fldCharType="separate"/>
      </w:r>
      <w:r w:rsidR="00B6256C" w:rsidRPr="006A4819">
        <w:rPr>
          <w:noProof/>
          <w:sz w:val="26"/>
          <w:szCs w:val="26"/>
          <w:lang w:val="en-US"/>
        </w:rPr>
        <w:t>(Premchandran &amp; Priyadarshi, 2019)</w:t>
      </w:r>
      <w:r w:rsidR="00B6256C" w:rsidRPr="006A4819">
        <w:rPr>
          <w:sz w:val="26"/>
          <w:szCs w:val="26"/>
          <w:lang w:val="en-US"/>
        </w:rPr>
        <w:fldChar w:fldCharType="end"/>
      </w:r>
      <w:r w:rsidRPr="006A4819">
        <w:rPr>
          <w:sz w:val="26"/>
          <w:szCs w:val="26"/>
          <w:lang w:val="en-US"/>
        </w:rPr>
        <w:t>. Drawing from Sen's capability approach, the findings confirm that mindfulness and flow at work mediate the impact of a sense of competence on these enhancements, providing insights into factors that facilitate better work-life balance and life-work integration.</w:t>
      </w:r>
      <w:r w:rsidR="00B6256C" w:rsidRPr="006A4819">
        <w:rPr>
          <w:sz w:val="26"/>
          <w:szCs w:val="26"/>
          <w:lang w:val="en-US"/>
        </w:rPr>
        <w:t xml:space="preserve"> The mediating roles of mindfulness and flow at work in the relationship between sense of competence and work-life and life-work enhancements have also remained largely unexplored.</w:t>
      </w:r>
    </w:p>
    <w:p w14:paraId="11C1F132" w14:textId="0D444BF5" w:rsidR="00BF6A25" w:rsidRPr="006A4819" w:rsidRDefault="00B6256C" w:rsidP="00EB18AF">
      <w:pPr>
        <w:pStyle w:val="Newparagraph"/>
        <w:spacing w:line="360" w:lineRule="auto"/>
        <w:jc w:val="both"/>
        <w:rPr>
          <w:sz w:val="26"/>
          <w:szCs w:val="26"/>
          <w:lang w:val="en-US"/>
        </w:rPr>
      </w:pPr>
      <w:r w:rsidRPr="006A4819">
        <w:rPr>
          <w:sz w:val="26"/>
          <w:szCs w:val="26"/>
          <w:lang w:val="en-US"/>
        </w:rPr>
        <w:t>To address these research gaps, this study, drawing on Sen's capability approach, investigated the mediating roles of mindfulness and flow at work in the connection between sense of competence and work-life and life-work enhancements. This research contributes new insights into the facilitators of work-life and life-work enhancements, enriching our understanding of these dynamics.</w:t>
      </w:r>
    </w:p>
    <w:p w14:paraId="387E425F" w14:textId="611254B2" w:rsidR="00E61EFA" w:rsidRPr="006A4819" w:rsidRDefault="005A6FEC" w:rsidP="00EB18AF">
      <w:pPr>
        <w:pStyle w:val="ListParagraph"/>
        <w:numPr>
          <w:ilvl w:val="0"/>
          <w:numId w:val="5"/>
        </w:numPr>
        <w:spacing w:after="0" w:line="360" w:lineRule="auto"/>
        <w:ind w:left="426" w:hanging="426"/>
        <w:jc w:val="both"/>
        <w:rPr>
          <w:rFonts w:ascii="Times New Roman" w:hAnsi="Times New Roman" w:cs="Times New Roman"/>
          <w:b/>
          <w:bCs/>
          <w:sz w:val="26"/>
          <w:szCs w:val="26"/>
        </w:rPr>
      </w:pPr>
      <w:r w:rsidRPr="006A4819">
        <w:rPr>
          <w:rFonts w:ascii="Times New Roman" w:hAnsi="Times New Roman" w:cs="Times New Roman"/>
          <w:b/>
          <w:bCs/>
          <w:sz w:val="26"/>
          <w:szCs w:val="26"/>
        </w:rPr>
        <w:t>Theoretical background and hypotheses</w:t>
      </w:r>
    </w:p>
    <w:p w14:paraId="527C26A5" w14:textId="15B46A36" w:rsidR="00C72CA7" w:rsidRPr="006A4819" w:rsidRDefault="00C72CA7" w:rsidP="00EB18AF">
      <w:pPr>
        <w:pStyle w:val="ListParagraph"/>
        <w:numPr>
          <w:ilvl w:val="0"/>
          <w:numId w:val="6"/>
        </w:numPr>
        <w:spacing w:after="0" w:line="360" w:lineRule="auto"/>
        <w:jc w:val="both"/>
        <w:rPr>
          <w:rFonts w:ascii="Times New Roman" w:hAnsi="Times New Roman" w:cs="Times New Roman"/>
          <w:b/>
          <w:i/>
          <w:iCs/>
          <w:sz w:val="26"/>
          <w:szCs w:val="26"/>
        </w:rPr>
      </w:pPr>
      <w:r w:rsidRPr="006A4819">
        <w:rPr>
          <w:rFonts w:ascii="Times New Roman" w:hAnsi="Times New Roman" w:cs="Times New Roman"/>
          <w:b/>
          <w:i/>
          <w:iCs/>
          <w:sz w:val="26"/>
          <w:szCs w:val="26"/>
        </w:rPr>
        <w:t>The capability approach</w:t>
      </w:r>
    </w:p>
    <w:p w14:paraId="54B19EB8" w14:textId="117B6827" w:rsidR="00C72CA7" w:rsidRPr="006A4819" w:rsidRDefault="00D806D7"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Drawing on the capability approach, this study proposed that sense of competence has positive effects on both work-life and life-work enhancements, and these relationships are mediated by mindfulness and flow at work.</w:t>
      </w:r>
    </w:p>
    <w:p w14:paraId="3DF07BF1" w14:textId="77777777" w:rsidR="008672D6" w:rsidRDefault="008672D6" w:rsidP="00EB18AF">
      <w:pPr>
        <w:jc w:val="both"/>
        <w:rPr>
          <w:rFonts w:ascii="Times New Roman" w:hAnsi="Times New Roman" w:cs="Times New Roman"/>
          <w:b/>
          <w:i/>
          <w:iCs/>
          <w:sz w:val="26"/>
          <w:szCs w:val="26"/>
        </w:rPr>
      </w:pPr>
      <w:r>
        <w:rPr>
          <w:rFonts w:ascii="Times New Roman" w:hAnsi="Times New Roman" w:cs="Times New Roman"/>
          <w:b/>
          <w:i/>
          <w:iCs/>
          <w:sz w:val="26"/>
          <w:szCs w:val="26"/>
        </w:rPr>
        <w:br w:type="page"/>
      </w:r>
    </w:p>
    <w:p w14:paraId="0396C4D9" w14:textId="48389672" w:rsidR="00C72CA7" w:rsidRPr="006A4819" w:rsidRDefault="00B6256C" w:rsidP="00EB18AF">
      <w:pPr>
        <w:pStyle w:val="ListParagraph"/>
        <w:numPr>
          <w:ilvl w:val="0"/>
          <w:numId w:val="6"/>
        </w:numPr>
        <w:spacing w:after="0" w:line="360" w:lineRule="auto"/>
        <w:jc w:val="both"/>
        <w:rPr>
          <w:rFonts w:ascii="Times New Roman" w:hAnsi="Times New Roman" w:cs="Times New Roman"/>
          <w:b/>
          <w:i/>
          <w:iCs/>
          <w:sz w:val="26"/>
          <w:szCs w:val="26"/>
        </w:rPr>
      </w:pPr>
      <w:r w:rsidRPr="006A4819">
        <w:rPr>
          <w:rFonts w:ascii="Times New Roman" w:hAnsi="Times New Roman" w:cs="Times New Roman"/>
          <w:b/>
          <w:i/>
          <w:iCs/>
          <w:sz w:val="26"/>
          <w:szCs w:val="26"/>
        </w:rPr>
        <w:t>Conceptual model and hypotheses</w:t>
      </w:r>
      <w:r w:rsidR="00C72CA7" w:rsidRPr="006A4819">
        <w:rPr>
          <w:rFonts w:ascii="Times New Roman" w:hAnsi="Times New Roman" w:cs="Times New Roman"/>
          <w:b/>
          <w:i/>
          <w:iCs/>
          <w:sz w:val="26"/>
          <w:szCs w:val="26"/>
        </w:rPr>
        <w:t xml:space="preserve"> </w:t>
      </w:r>
    </w:p>
    <w:p w14:paraId="4A0A6BDC" w14:textId="77777777" w:rsidR="00C72CA7" w:rsidRPr="006A4819" w:rsidRDefault="00C72CA7" w:rsidP="00FA0545">
      <w:pPr>
        <w:pBdr>
          <w:top w:val="nil"/>
          <w:left w:val="nil"/>
          <w:bottom w:val="nil"/>
          <w:right w:val="nil"/>
          <w:between w:val="nil"/>
        </w:pBdr>
        <w:spacing w:after="0" w:line="360" w:lineRule="auto"/>
        <w:jc w:val="center"/>
        <w:rPr>
          <w:rFonts w:ascii="Times New Roman" w:hAnsi="Times New Roman" w:cs="Times New Roman"/>
          <w:sz w:val="26"/>
          <w:szCs w:val="26"/>
        </w:rPr>
      </w:pPr>
      <w:r w:rsidRPr="006A4819">
        <w:rPr>
          <w:rFonts w:ascii="Times New Roman" w:hAnsi="Times New Roman" w:cs="Times New Roman"/>
          <w:noProof/>
          <w:sz w:val="26"/>
          <w:szCs w:val="26"/>
        </w:rPr>
        <w:drawing>
          <wp:inline distT="0" distB="0" distL="0" distR="0" wp14:anchorId="0FC43121" wp14:editId="749D67BF">
            <wp:extent cx="4842210" cy="252306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3060" cy="2523509"/>
                    </a:xfrm>
                    <a:prstGeom prst="rect">
                      <a:avLst/>
                    </a:prstGeom>
                    <a:noFill/>
                    <a:ln>
                      <a:noFill/>
                    </a:ln>
                  </pic:spPr>
                </pic:pic>
              </a:graphicData>
            </a:graphic>
          </wp:inline>
        </w:drawing>
      </w:r>
    </w:p>
    <w:p w14:paraId="0CD8A527" w14:textId="165B890D" w:rsidR="00C72CA7" w:rsidRPr="006A4819" w:rsidRDefault="00C72CA7" w:rsidP="00FA0545">
      <w:pPr>
        <w:pBdr>
          <w:top w:val="nil"/>
          <w:left w:val="nil"/>
          <w:bottom w:val="nil"/>
          <w:right w:val="nil"/>
          <w:between w:val="nil"/>
        </w:pBdr>
        <w:spacing w:after="0" w:line="360" w:lineRule="auto"/>
        <w:jc w:val="center"/>
        <w:rPr>
          <w:rFonts w:ascii="Times New Roman" w:hAnsi="Times New Roman" w:cs="Times New Roman"/>
          <w:b/>
          <w:i/>
          <w:iCs/>
          <w:sz w:val="26"/>
          <w:szCs w:val="26"/>
        </w:rPr>
      </w:pPr>
      <w:r w:rsidRPr="006A4819">
        <w:rPr>
          <w:rFonts w:ascii="Times New Roman" w:hAnsi="Times New Roman" w:cs="Times New Roman"/>
          <w:b/>
          <w:i/>
          <w:iCs/>
          <w:sz w:val="26"/>
          <w:szCs w:val="26"/>
        </w:rPr>
        <w:t xml:space="preserve">Figure </w:t>
      </w:r>
      <w:r w:rsidR="00C70C27">
        <w:rPr>
          <w:rFonts w:ascii="Times New Roman" w:hAnsi="Times New Roman" w:cs="Times New Roman"/>
          <w:b/>
          <w:i/>
          <w:iCs/>
          <w:sz w:val="26"/>
          <w:szCs w:val="26"/>
        </w:rPr>
        <w:t>3</w:t>
      </w:r>
      <w:r w:rsidRPr="006A4819">
        <w:rPr>
          <w:rFonts w:ascii="Times New Roman" w:hAnsi="Times New Roman" w:cs="Times New Roman"/>
          <w:b/>
          <w:i/>
          <w:iCs/>
          <w:sz w:val="26"/>
          <w:szCs w:val="26"/>
        </w:rPr>
        <w:t xml:space="preserve">. </w:t>
      </w:r>
      <w:r w:rsidR="00A30C8D" w:rsidRPr="006A4819">
        <w:rPr>
          <w:rFonts w:ascii="Times New Roman" w:hAnsi="Times New Roman" w:cs="Times New Roman"/>
          <w:b/>
          <w:i/>
          <w:iCs/>
          <w:sz w:val="26"/>
          <w:szCs w:val="26"/>
        </w:rPr>
        <w:t>Research</w:t>
      </w:r>
      <w:r w:rsidRPr="006A4819">
        <w:rPr>
          <w:rFonts w:ascii="Times New Roman" w:hAnsi="Times New Roman" w:cs="Times New Roman"/>
          <w:b/>
          <w:i/>
          <w:iCs/>
          <w:sz w:val="26"/>
          <w:szCs w:val="26"/>
        </w:rPr>
        <w:t xml:space="preserve"> model</w:t>
      </w:r>
      <w:r w:rsidR="00A30C8D" w:rsidRPr="006A4819">
        <w:rPr>
          <w:rFonts w:ascii="Times New Roman" w:hAnsi="Times New Roman" w:cs="Times New Roman"/>
          <w:b/>
          <w:i/>
          <w:iCs/>
          <w:sz w:val="26"/>
          <w:szCs w:val="26"/>
        </w:rPr>
        <w:t xml:space="preserve"> of study </w:t>
      </w:r>
      <w:r w:rsidR="00B76A04" w:rsidRPr="006A4819">
        <w:rPr>
          <w:rFonts w:ascii="Times New Roman" w:hAnsi="Times New Roman" w:cs="Times New Roman"/>
          <w:b/>
          <w:i/>
          <w:iCs/>
          <w:sz w:val="26"/>
          <w:szCs w:val="26"/>
        </w:rPr>
        <w:t>2</w:t>
      </w:r>
    </w:p>
    <w:p w14:paraId="6E446E8E" w14:textId="200B6F6D" w:rsidR="00C72CA7" w:rsidRPr="006A4819" w:rsidRDefault="00C72CA7" w:rsidP="00EB18AF">
      <w:pPr>
        <w:pStyle w:val="ListParagraph"/>
        <w:numPr>
          <w:ilvl w:val="3"/>
          <w:numId w:val="27"/>
        </w:numPr>
        <w:spacing w:after="0" w:line="360" w:lineRule="auto"/>
        <w:jc w:val="both"/>
        <w:rPr>
          <w:rFonts w:ascii="Times New Roman" w:hAnsi="Times New Roman" w:cs="Times New Roman"/>
          <w:bCs/>
          <w:i/>
          <w:sz w:val="26"/>
          <w:szCs w:val="26"/>
        </w:rPr>
      </w:pPr>
      <w:r w:rsidRPr="006A4819">
        <w:rPr>
          <w:rFonts w:ascii="Times New Roman" w:hAnsi="Times New Roman" w:cs="Times New Roman"/>
          <w:bCs/>
          <w:i/>
          <w:sz w:val="26"/>
          <w:szCs w:val="26"/>
        </w:rPr>
        <w:t>Work-life and life-work enhancements and sense of competence</w:t>
      </w:r>
    </w:p>
    <w:p w14:paraId="0ADE6C73" w14:textId="68ABC45B" w:rsidR="00C72CA7" w:rsidRPr="006A4819" w:rsidRDefault="00C72CA7" w:rsidP="00EB18AF">
      <w:pPr>
        <w:pBdr>
          <w:top w:val="nil"/>
          <w:left w:val="nil"/>
          <w:bottom w:val="nil"/>
          <w:right w:val="nil"/>
          <w:between w:val="nil"/>
        </w:pBdr>
        <w:spacing w:after="0" w:line="360" w:lineRule="auto"/>
        <w:jc w:val="both"/>
        <w:rPr>
          <w:rFonts w:ascii="Times New Roman" w:hAnsi="Times New Roman" w:cs="Times New Roman"/>
          <w:sz w:val="26"/>
          <w:szCs w:val="26"/>
        </w:rPr>
      </w:pPr>
      <w:bookmarkStart w:id="4" w:name="_Hlk77863865"/>
      <w:r w:rsidRPr="006A4819">
        <w:rPr>
          <w:rFonts w:ascii="Times New Roman" w:hAnsi="Times New Roman" w:cs="Times New Roman"/>
          <w:sz w:val="26"/>
          <w:szCs w:val="26"/>
        </w:rPr>
        <w:t xml:space="preserve">One of the key concepts in the capability approach is situated agency </w:t>
      </w:r>
      <w:r w:rsidRPr="006A4819">
        <w:rPr>
          <w:rFonts w:ascii="Times New Roman" w:hAnsi="Times New Roman" w:cs="Times New Roman"/>
          <w:sz w:val="26"/>
          <w:szCs w:val="26"/>
        </w:rPr>
        <w:fldChar w:fldCharType="begin"/>
      </w:r>
      <w:r w:rsidR="00CE4040" w:rsidRPr="006A4819">
        <w:rPr>
          <w:rFonts w:ascii="Times New Roman" w:hAnsi="Times New Roman" w:cs="Times New Roman"/>
          <w:sz w:val="26"/>
          <w:szCs w:val="26"/>
        </w:rPr>
        <w:instrText xml:space="preserve"> ADDIN EN.CITE &lt;EndNote&gt;&lt;Cite&gt;&lt;Author&gt;Hobson&lt;/Author&gt;&lt;Year&gt;2014&lt;/Year&gt;&lt;RecNum&gt;408&lt;/RecNum&gt;&lt;DisplayText&gt;(Hobson, 2014)&lt;/DisplayText&gt;&lt;record&gt;&lt;rec-number&gt;408&lt;/rec-number&gt;&lt;foreign-keys&gt;&lt;key app="EN" db-id="wev5xwzsoawedweddx4vzwx0vp9rtv5ve0rx" timestamp="1621075454"&gt;408&lt;/key&gt;&lt;/foreign-keys&gt;&lt;ref-type name="Book"&gt;6&lt;/ref-type&gt;&lt;contributors&gt;&lt;authors&gt;&lt;author&gt;Hobson, Barbara&lt;/author&gt;&lt;/authors&gt;&lt;secondary-authors&gt;&lt;author&gt;Hobson, Barbara&lt;/author&gt;&lt;/secondary-authors&gt;&lt;tertiary-authors&gt;&lt;author&gt;Hobson, Barbara&lt;/author&gt;&lt;/tertiary-authors&gt;&lt;/contributors&gt;&lt;titles&gt;&lt;title&gt;Worklife balance: The agency and capabilities gap&lt;/title&gt;&lt;/titles&gt;&lt;dates&gt;&lt;year&gt;2014&lt;/year&gt;&lt;/dates&gt;&lt;pub-location&gt;New York&lt;/pub-location&gt;&lt;publisher&gt;Oxford University Press&lt;/publisher&gt;&lt;urls&gt;&lt;/urls&gt;&lt;/record&gt;&lt;/Cite&gt;&lt;/EndNote&gt;</w:instrText>
      </w:r>
      <w:r w:rsidRPr="006A4819">
        <w:rPr>
          <w:rFonts w:ascii="Times New Roman" w:hAnsi="Times New Roman" w:cs="Times New Roman"/>
          <w:sz w:val="26"/>
          <w:szCs w:val="26"/>
        </w:rPr>
        <w:fldChar w:fldCharType="separate"/>
      </w:r>
      <w:r w:rsidRPr="006A4819">
        <w:rPr>
          <w:rFonts w:ascii="Times New Roman" w:hAnsi="Times New Roman" w:cs="Times New Roman"/>
          <w:noProof/>
          <w:sz w:val="26"/>
          <w:szCs w:val="26"/>
        </w:rPr>
        <w:t>(Hobson, 2014)</w:t>
      </w:r>
      <w:r w:rsidRPr="006A4819">
        <w:rPr>
          <w:rFonts w:ascii="Times New Roman" w:hAnsi="Times New Roman" w:cs="Times New Roman"/>
          <w:sz w:val="26"/>
          <w:szCs w:val="26"/>
        </w:rPr>
        <w:fldChar w:fldCharType="end"/>
      </w:r>
      <w:r w:rsidRPr="006A4819">
        <w:rPr>
          <w:rFonts w:ascii="Times New Roman" w:hAnsi="Times New Roman" w:cs="Times New Roman"/>
          <w:sz w:val="26"/>
          <w:szCs w:val="26"/>
        </w:rPr>
        <w:t>, which is used to refer to individual factors (i.e., resources, skills, human capital, gender, class, age, ethnicity, partner’s resources and situation, and family support) and to emphasize the possibilities of individuals to convert situated agency into capabilities for work-life balance. Specifically, those with more individual resources are more likely to have greater capabilities for making claims for work-life balance in general and for work-life and life-work enhancements in particular. In contrast, those with fewer resources often have weak capabilities to make claims for work-life and life-work enhancements. Applying this to doctors who possess professional skills and abilities, they can achieve more work-life and life-work enhancements if they have a higher level of sense of competence (i.e., an individual resource). Hence, we hypothesized the following:</w:t>
      </w:r>
    </w:p>
    <w:bookmarkEnd w:id="4"/>
    <w:p w14:paraId="11F31ED1" w14:textId="77777777" w:rsidR="00C72CA7" w:rsidRPr="006A4819" w:rsidRDefault="00C72CA7" w:rsidP="00EB18AF">
      <w:pPr>
        <w:pBdr>
          <w:top w:val="nil"/>
          <w:left w:val="nil"/>
          <w:bottom w:val="nil"/>
          <w:right w:val="nil"/>
          <w:between w:val="nil"/>
        </w:pBdr>
        <w:spacing w:after="0" w:line="360" w:lineRule="auto"/>
        <w:ind w:firstLine="720"/>
        <w:jc w:val="both"/>
        <w:rPr>
          <w:rFonts w:ascii="Times New Roman" w:hAnsi="Times New Roman" w:cs="Times New Roman"/>
          <w:i/>
          <w:sz w:val="26"/>
          <w:szCs w:val="26"/>
        </w:rPr>
      </w:pPr>
      <w:r w:rsidRPr="006A4819">
        <w:rPr>
          <w:rFonts w:ascii="Times New Roman" w:hAnsi="Times New Roman" w:cs="Times New Roman"/>
          <w:b/>
          <w:sz w:val="26"/>
          <w:szCs w:val="26"/>
        </w:rPr>
        <w:t>H</w:t>
      </w:r>
      <w:r w:rsidRPr="008E6B55">
        <w:rPr>
          <w:rFonts w:ascii="Times New Roman" w:hAnsi="Times New Roman" w:cs="Times New Roman"/>
          <w:b/>
          <w:sz w:val="26"/>
          <w:szCs w:val="26"/>
          <w:vertAlign w:val="subscript"/>
        </w:rPr>
        <w:t>1</w:t>
      </w:r>
      <w:r w:rsidRPr="006A4819">
        <w:rPr>
          <w:rFonts w:ascii="Times New Roman" w:hAnsi="Times New Roman" w:cs="Times New Roman"/>
          <w:b/>
          <w:sz w:val="26"/>
          <w:szCs w:val="26"/>
        </w:rPr>
        <w:t xml:space="preserve">. </w:t>
      </w:r>
      <w:r w:rsidRPr="006A4819">
        <w:rPr>
          <w:rFonts w:ascii="Times New Roman" w:hAnsi="Times New Roman" w:cs="Times New Roman"/>
          <w:i/>
          <w:sz w:val="26"/>
          <w:szCs w:val="26"/>
        </w:rPr>
        <w:t>Sense of competence has a positive effect on work-life enhancement.</w:t>
      </w:r>
    </w:p>
    <w:p w14:paraId="36F203C1" w14:textId="77777777" w:rsidR="00C72CA7" w:rsidRPr="006A4819" w:rsidRDefault="00C72CA7" w:rsidP="00EB18AF">
      <w:pPr>
        <w:pBdr>
          <w:top w:val="nil"/>
          <w:left w:val="nil"/>
          <w:bottom w:val="nil"/>
          <w:right w:val="nil"/>
          <w:between w:val="nil"/>
        </w:pBdr>
        <w:spacing w:after="0" w:line="360" w:lineRule="auto"/>
        <w:ind w:firstLine="720"/>
        <w:jc w:val="both"/>
        <w:rPr>
          <w:rFonts w:ascii="Times New Roman" w:hAnsi="Times New Roman" w:cs="Times New Roman"/>
          <w:i/>
          <w:sz w:val="26"/>
          <w:szCs w:val="26"/>
        </w:rPr>
      </w:pPr>
      <w:r w:rsidRPr="006A4819">
        <w:rPr>
          <w:rFonts w:ascii="Times New Roman" w:hAnsi="Times New Roman" w:cs="Times New Roman"/>
          <w:b/>
          <w:sz w:val="26"/>
          <w:szCs w:val="26"/>
        </w:rPr>
        <w:t>H</w:t>
      </w:r>
      <w:r w:rsidRPr="008E6B55">
        <w:rPr>
          <w:rFonts w:ascii="Times New Roman" w:hAnsi="Times New Roman" w:cs="Times New Roman"/>
          <w:b/>
          <w:sz w:val="26"/>
          <w:szCs w:val="26"/>
          <w:vertAlign w:val="subscript"/>
        </w:rPr>
        <w:t>2</w:t>
      </w:r>
      <w:r w:rsidRPr="006A4819">
        <w:rPr>
          <w:rFonts w:ascii="Times New Roman" w:hAnsi="Times New Roman" w:cs="Times New Roman"/>
          <w:b/>
          <w:sz w:val="26"/>
          <w:szCs w:val="26"/>
        </w:rPr>
        <w:t xml:space="preserve">. </w:t>
      </w:r>
      <w:r w:rsidRPr="006A4819">
        <w:rPr>
          <w:rFonts w:ascii="Times New Roman" w:hAnsi="Times New Roman" w:cs="Times New Roman"/>
          <w:i/>
          <w:sz w:val="26"/>
          <w:szCs w:val="26"/>
        </w:rPr>
        <w:t>Sense of competence has a positive effect on life-work enhancement.</w:t>
      </w:r>
    </w:p>
    <w:p w14:paraId="7D86D60E" w14:textId="2F3B48FD" w:rsidR="00C72CA7" w:rsidRPr="006A4819" w:rsidRDefault="00C72CA7" w:rsidP="00EB18AF">
      <w:pPr>
        <w:pStyle w:val="ListParagraph"/>
        <w:numPr>
          <w:ilvl w:val="3"/>
          <w:numId w:val="27"/>
        </w:numPr>
        <w:spacing w:after="0" w:line="360" w:lineRule="auto"/>
        <w:jc w:val="both"/>
        <w:rPr>
          <w:rFonts w:ascii="Times New Roman" w:hAnsi="Times New Roman" w:cs="Times New Roman"/>
          <w:bCs/>
          <w:i/>
          <w:sz w:val="26"/>
          <w:szCs w:val="26"/>
        </w:rPr>
      </w:pPr>
      <w:r w:rsidRPr="006A4819">
        <w:rPr>
          <w:rFonts w:ascii="Times New Roman" w:hAnsi="Times New Roman" w:cs="Times New Roman"/>
          <w:bCs/>
          <w:i/>
          <w:sz w:val="26"/>
          <w:szCs w:val="26"/>
        </w:rPr>
        <w:t>Mediating role of mindfulness at work</w:t>
      </w:r>
    </w:p>
    <w:p w14:paraId="04231975" w14:textId="0F552EC0" w:rsidR="00C72CA7" w:rsidRPr="006A4819" w:rsidRDefault="00C72CA7"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 xml:space="preserve">As posited by the capability approach, throughout their working/personal lives, individuals realize tangible opportunities in the form of a set of capabilities, which refers to the valued aspects of work/personal life that they are both enabled and able to achieve. Theoretically, having a larger capability set is linked to a better quality of working/personal life and the achievement of valuable functioning. If there are appropriate personal and work conversion factors (facilitators), personal and work resources can lead to the potential to achieve the capability set </w:t>
      </w:r>
      <w:r w:rsidRPr="006A4819">
        <w:rPr>
          <w:rFonts w:ascii="Times New Roman" w:hAnsi="Times New Roman" w:cs="Times New Roman"/>
          <w:sz w:val="26"/>
          <w:szCs w:val="26"/>
        </w:rPr>
        <w:fldChar w:fldCharType="begin"/>
      </w:r>
      <w:r w:rsidR="00170401" w:rsidRPr="006A4819">
        <w:rPr>
          <w:rFonts w:ascii="Times New Roman" w:hAnsi="Times New Roman" w:cs="Times New Roman"/>
          <w:sz w:val="26"/>
          <w:szCs w:val="26"/>
        </w:rPr>
        <w:instrText xml:space="preserve"> ADDIN EN.CITE &lt;EndNote&gt;&lt;Cite&gt;&lt;Author&gt;Van der Klink&lt;/Author&gt;&lt;Year&gt;2018&lt;/Year&gt;&lt;RecNum&gt;235&lt;/RecNum&gt;&lt;DisplayText&gt;(Van der Klink et al., 2018)&lt;/DisplayText&gt;&lt;record&gt;&lt;rec-number&gt;235&lt;/rec-number&gt;&lt;foreign-keys&gt;&lt;key app="EN" db-id="wev5xwzsoawedweddx4vzwx0vp9rtv5ve0rx" timestamp="1589874964"&gt;235&lt;/key&gt;&lt;/foreign-keys&gt;&lt;ref-type name="Journal Article"&gt;17&lt;/ref-type&gt;&lt;contributors&gt;&lt;authors&gt;&lt;author&gt;Van der Klink, Jac J. L.&lt;/author&gt;&lt;author&gt;Van der Wilt, Gert Jan&lt;/author&gt;&lt;author&gt;Zijlstra, Fred R. H.&lt;/author&gt;&lt;author&gt;Schaufeli, Wilmar B.&lt;/author&gt;&lt;author&gt;Burdorf, Alex&lt;/author&gt;&lt;author&gt;Bültmann, Ute&lt;/author&gt;&lt;author&gt;Brouwer, Sandra&lt;/author&gt;&lt;author&gt;Abma, F. I.&lt;/author&gt;&lt;author&gt;Robroek, S. J.&lt;/author&gt;&lt;author&gt;Cuijpers , M.&lt;/author&gt;&lt;author&gt;Arends, I.&lt;/author&gt;&lt;author&gt;Ouweneel, A. P. E.&lt;/author&gt;&lt;author&gt;Van Casteren, P.&lt;/author&gt;&lt;author&gt;Meerman, J.&lt;/author&gt;&lt;/authors&gt;&lt;/contributors&gt;&lt;titles&gt;&lt;title&gt;Development of an instrument to measure Sustainable Employability&lt;/title&gt;&lt;/titles&gt;&lt;dates&gt;&lt;year&gt;2018&lt;/year&gt;&lt;/dates&gt;&lt;urls&gt;&lt;related-urls&gt;&lt;url&gt;https://pure.uvt.nl/ws/portalfiles/portal/31263176/Tranzo_vd_Klink_development_of_an_instrument_to_measure_sustainable_employability_report_2018.pdf &lt;/url&gt;&lt;/related-urls&gt;&lt;/urls&gt;&lt;/record&gt;&lt;/Cite&gt;&lt;/EndNote&gt;</w:instrText>
      </w:r>
      <w:r w:rsidRPr="006A4819">
        <w:rPr>
          <w:rFonts w:ascii="Times New Roman" w:hAnsi="Times New Roman" w:cs="Times New Roman"/>
          <w:sz w:val="26"/>
          <w:szCs w:val="26"/>
        </w:rPr>
        <w:fldChar w:fldCharType="separate"/>
      </w:r>
      <w:r w:rsidR="00170401" w:rsidRPr="006A4819">
        <w:rPr>
          <w:rFonts w:ascii="Times New Roman" w:hAnsi="Times New Roman" w:cs="Times New Roman"/>
          <w:noProof/>
          <w:sz w:val="26"/>
          <w:szCs w:val="26"/>
        </w:rPr>
        <w:t>(Van der Klink et al., 2018)</w:t>
      </w:r>
      <w:r w:rsidRPr="006A4819">
        <w:rPr>
          <w:rFonts w:ascii="Times New Roman" w:hAnsi="Times New Roman" w:cs="Times New Roman"/>
          <w:sz w:val="26"/>
          <w:szCs w:val="26"/>
        </w:rPr>
        <w:fldChar w:fldCharType="end"/>
      </w:r>
      <w:r w:rsidRPr="006A4819">
        <w:rPr>
          <w:rFonts w:ascii="Times New Roman" w:hAnsi="Times New Roman" w:cs="Times New Roman"/>
          <w:sz w:val="26"/>
          <w:szCs w:val="26"/>
        </w:rPr>
        <w:t xml:space="preserve">. Personal conversion factors are recorded if intra-group differences (gender, age, IQ, work experience, social competence, self-efficacy, and coping) directly impact employees’ capability set, while work conversion factors are recorded if employees recognize specific social or work inputs as having a direct impact on their realization of their work values </w:t>
      </w:r>
      <w:r w:rsidRPr="006A4819">
        <w:rPr>
          <w:rFonts w:ascii="Times New Roman" w:hAnsi="Times New Roman" w:cs="Times New Roman"/>
          <w:sz w:val="26"/>
          <w:szCs w:val="26"/>
        </w:rPr>
        <w:fldChar w:fldCharType="begin"/>
      </w:r>
      <w:r w:rsidR="00170401" w:rsidRPr="006A4819">
        <w:rPr>
          <w:rFonts w:ascii="Times New Roman" w:hAnsi="Times New Roman" w:cs="Times New Roman"/>
          <w:sz w:val="26"/>
          <w:szCs w:val="26"/>
        </w:rPr>
        <w:instrText xml:space="preserve"> ADDIN EN.CITE &lt;EndNote&gt;&lt;Cite&gt;&lt;Author&gt;Van der Klink&lt;/Author&gt;&lt;Year&gt;2018&lt;/Year&gt;&lt;RecNum&gt;235&lt;/RecNum&gt;&lt;DisplayText&gt;(Van der Klink et al., 2018)&lt;/DisplayText&gt;&lt;record&gt;&lt;rec-number&gt;235&lt;/rec-number&gt;&lt;foreign-keys&gt;&lt;key app="EN" db-id="wev5xwzsoawedweddx4vzwx0vp9rtv5ve0rx" timestamp="1589874964"&gt;235&lt;/key&gt;&lt;/foreign-keys&gt;&lt;ref-type name="Journal Article"&gt;17&lt;/ref-type&gt;&lt;contributors&gt;&lt;authors&gt;&lt;author&gt;Van der Klink, Jac J. L.&lt;/author&gt;&lt;author&gt;Van der Wilt, Gert Jan&lt;/author&gt;&lt;author&gt;Zijlstra, Fred R. H.&lt;/author&gt;&lt;author&gt;Schaufeli, Wilmar B.&lt;/author&gt;&lt;author&gt;Burdorf, Alex&lt;/author&gt;&lt;author&gt;Bültmann, Ute&lt;/author&gt;&lt;author&gt;Brouwer, Sandra&lt;/author&gt;&lt;author&gt;Abma, F. I.&lt;/author&gt;&lt;author&gt;Robroek, S. J.&lt;/author&gt;&lt;author&gt;Cuijpers , M.&lt;/author&gt;&lt;author&gt;Arends, I.&lt;/author&gt;&lt;author&gt;Ouweneel, A. P. E.&lt;/author&gt;&lt;author&gt;Van Casteren, P.&lt;/author&gt;&lt;author&gt;Meerman, J.&lt;/author&gt;&lt;/authors&gt;&lt;/contributors&gt;&lt;titles&gt;&lt;title&gt;Development of an instrument to measure Sustainable Employability&lt;/title&gt;&lt;/titles&gt;&lt;dates&gt;&lt;year&gt;2018&lt;/year&gt;&lt;/dates&gt;&lt;urls&gt;&lt;related-urls&gt;&lt;url&gt;https://pure.uvt.nl/ws/portalfiles/portal/31263176/Tranzo_vd_Klink_development_of_an_instrument_to_measure_sustainable_employability_report_2018.pdf &lt;/url&gt;&lt;/related-urls&gt;&lt;/urls&gt;&lt;/record&gt;&lt;/Cite&gt;&lt;/EndNote&gt;</w:instrText>
      </w:r>
      <w:r w:rsidRPr="006A4819">
        <w:rPr>
          <w:rFonts w:ascii="Times New Roman" w:hAnsi="Times New Roman" w:cs="Times New Roman"/>
          <w:sz w:val="26"/>
          <w:szCs w:val="26"/>
        </w:rPr>
        <w:fldChar w:fldCharType="separate"/>
      </w:r>
      <w:r w:rsidR="00170401" w:rsidRPr="006A4819">
        <w:rPr>
          <w:rFonts w:ascii="Times New Roman" w:hAnsi="Times New Roman" w:cs="Times New Roman"/>
          <w:noProof/>
          <w:sz w:val="26"/>
          <w:szCs w:val="26"/>
        </w:rPr>
        <w:t>(Van der Klink et al., 2018)</w:t>
      </w:r>
      <w:r w:rsidRPr="006A4819">
        <w:rPr>
          <w:rFonts w:ascii="Times New Roman" w:hAnsi="Times New Roman" w:cs="Times New Roman"/>
          <w:sz w:val="26"/>
          <w:szCs w:val="26"/>
        </w:rPr>
        <w:fldChar w:fldCharType="end"/>
      </w:r>
      <w:r w:rsidRPr="006A4819">
        <w:rPr>
          <w:rFonts w:ascii="Times New Roman" w:hAnsi="Times New Roman" w:cs="Times New Roman"/>
          <w:sz w:val="26"/>
          <w:szCs w:val="26"/>
        </w:rPr>
        <w:t>. Within the capability approach, sense of competence can be considered a type of personal resource (situated agency), and mindfulness at work can be regarded as a type of personal conversion factor. Consequently, mindfulness at work may enable employees to convert sense of competence into capability sets of work-life and life-work enhancements.</w:t>
      </w:r>
      <w:r w:rsidR="007C1E74">
        <w:rPr>
          <w:rFonts w:ascii="Times New Roman" w:hAnsi="Times New Roman" w:cs="Times New Roman"/>
          <w:sz w:val="26"/>
          <w:szCs w:val="26"/>
        </w:rPr>
        <w:t xml:space="preserve"> </w:t>
      </w:r>
      <w:r w:rsidRPr="006A4819">
        <w:rPr>
          <w:rFonts w:ascii="Times New Roman" w:hAnsi="Times New Roman" w:cs="Times New Roman"/>
          <w:sz w:val="26"/>
          <w:szCs w:val="26"/>
        </w:rPr>
        <w:t>We have come up with the following hypotheses:</w:t>
      </w:r>
    </w:p>
    <w:p w14:paraId="51944BE2" w14:textId="77777777" w:rsidR="00C72CA7" w:rsidRPr="006A4819" w:rsidRDefault="00C72CA7" w:rsidP="00EB18AF">
      <w:pPr>
        <w:pBdr>
          <w:top w:val="nil"/>
          <w:left w:val="nil"/>
          <w:bottom w:val="nil"/>
          <w:right w:val="nil"/>
          <w:between w:val="nil"/>
        </w:pBdr>
        <w:spacing w:after="0" w:line="360" w:lineRule="auto"/>
        <w:ind w:left="720"/>
        <w:jc w:val="both"/>
        <w:rPr>
          <w:rFonts w:ascii="Times New Roman" w:hAnsi="Times New Roman" w:cs="Times New Roman"/>
          <w:i/>
          <w:sz w:val="26"/>
          <w:szCs w:val="26"/>
        </w:rPr>
      </w:pPr>
      <w:r w:rsidRPr="006A4819">
        <w:rPr>
          <w:rFonts w:ascii="Times New Roman" w:hAnsi="Times New Roman" w:cs="Times New Roman"/>
          <w:b/>
          <w:sz w:val="26"/>
          <w:szCs w:val="26"/>
        </w:rPr>
        <w:t>H</w:t>
      </w:r>
      <w:r w:rsidRPr="008E6B55">
        <w:rPr>
          <w:rFonts w:ascii="Times New Roman" w:hAnsi="Times New Roman" w:cs="Times New Roman"/>
          <w:b/>
          <w:sz w:val="26"/>
          <w:szCs w:val="26"/>
          <w:vertAlign w:val="subscript"/>
        </w:rPr>
        <w:t>3</w:t>
      </w:r>
      <w:r w:rsidRPr="006A4819">
        <w:rPr>
          <w:rFonts w:ascii="Times New Roman" w:hAnsi="Times New Roman" w:cs="Times New Roman"/>
          <w:b/>
          <w:sz w:val="26"/>
          <w:szCs w:val="26"/>
        </w:rPr>
        <w:t xml:space="preserve">. </w:t>
      </w:r>
      <w:r w:rsidRPr="006A4819">
        <w:rPr>
          <w:rFonts w:ascii="Times New Roman" w:hAnsi="Times New Roman" w:cs="Times New Roman"/>
          <w:i/>
          <w:sz w:val="26"/>
          <w:szCs w:val="26"/>
        </w:rPr>
        <w:t>Mindfulness at work positively mediates the relationship between sense of competence and work-life enhancement.</w:t>
      </w:r>
    </w:p>
    <w:p w14:paraId="413007A6" w14:textId="77777777" w:rsidR="00C72CA7" w:rsidRPr="006A4819" w:rsidRDefault="00C72CA7" w:rsidP="00EB18AF">
      <w:pPr>
        <w:pBdr>
          <w:top w:val="nil"/>
          <w:left w:val="nil"/>
          <w:bottom w:val="nil"/>
          <w:right w:val="nil"/>
          <w:between w:val="nil"/>
        </w:pBdr>
        <w:spacing w:after="0" w:line="360" w:lineRule="auto"/>
        <w:ind w:left="720"/>
        <w:jc w:val="both"/>
        <w:rPr>
          <w:rFonts w:ascii="Times New Roman" w:hAnsi="Times New Roman" w:cs="Times New Roman"/>
          <w:i/>
          <w:sz w:val="26"/>
          <w:szCs w:val="26"/>
        </w:rPr>
      </w:pPr>
      <w:r w:rsidRPr="006A4819">
        <w:rPr>
          <w:rFonts w:ascii="Times New Roman" w:hAnsi="Times New Roman" w:cs="Times New Roman"/>
          <w:b/>
          <w:sz w:val="26"/>
          <w:szCs w:val="26"/>
        </w:rPr>
        <w:t>H</w:t>
      </w:r>
      <w:r w:rsidRPr="008E6B55">
        <w:rPr>
          <w:rFonts w:ascii="Times New Roman" w:hAnsi="Times New Roman" w:cs="Times New Roman"/>
          <w:b/>
          <w:sz w:val="26"/>
          <w:szCs w:val="26"/>
          <w:vertAlign w:val="subscript"/>
        </w:rPr>
        <w:t>4</w:t>
      </w:r>
      <w:r w:rsidRPr="006A4819">
        <w:rPr>
          <w:rFonts w:ascii="Times New Roman" w:hAnsi="Times New Roman" w:cs="Times New Roman"/>
          <w:b/>
          <w:sz w:val="26"/>
          <w:szCs w:val="26"/>
        </w:rPr>
        <w:t xml:space="preserve">. </w:t>
      </w:r>
      <w:r w:rsidRPr="006A4819">
        <w:rPr>
          <w:rFonts w:ascii="Times New Roman" w:hAnsi="Times New Roman" w:cs="Times New Roman"/>
          <w:i/>
          <w:sz w:val="26"/>
          <w:szCs w:val="26"/>
        </w:rPr>
        <w:t>Mindfulness at work positively mediates the relationship between sense of competence and life-work enhancement.</w:t>
      </w:r>
    </w:p>
    <w:p w14:paraId="6AA25061" w14:textId="10FB9F8C" w:rsidR="00C72CA7" w:rsidRPr="006A4819" w:rsidRDefault="00C72CA7" w:rsidP="00EB18AF">
      <w:pPr>
        <w:pStyle w:val="ListParagraph"/>
        <w:numPr>
          <w:ilvl w:val="3"/>
          <w:numId w:val="27"/>
        </w:numPr>
        <w:spacing w:after="0" w:line="360" w:lineRule="auto"/>
        <w:jc w:val="both"/>
        <w:rPr>
          <w:rFonts w:ascii="Times New Roman" w:hAnsi="Times New Roman" w:cs="Times New Roman"/>
          <w:bCs/>
          <w:i/>
          <w:sz w:val="26"/>
          <w:szCs w:val="26"/>
        </w:rPr>
      </w:pPr>
      <w:r w:rsidRPr="006A4819">
        <w:rPr>
          <w:rFonts w:ascii="Times New Roman" w:hAnsi="Times New Roman" w:cs="Times New Roman"/>
          <w:bCs/>
          <w:i/>
          <w:sz w:val="26"/>
          <w:szCs w:val="26"/>
        </w:rPr>
        <w:t>Mediating role of flow at work</w:t>
      </w:r>
    </w:p>
    <w:p w14:paraId="59937BD0" w14:textId="070FCB57" w:rsidR="00C72CA7" w:rsidRPr="006A4819" w:rsidRDefault="00C72CA7"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According to the capability approach, personal and work conversion factors influence genuine choice, have a significant effect on agency as well as agency inequalities, and can either promote or impede opportunities to achieve capability sets. In particular, with their presence, work and personal resources can provide a range of possibilities for reaching capability sets. Individuals can achieve a capability set for role enhancements if appropriate personal and work conversion factors facilitate work and personal resources. Therefore, flow at work allows doctors to convert sense of competence (situated agency) into capability sets of work-life and life-work enhancements.</w:t>
      </w:r>
      <w:r w:rsidR="007C1E74">
        <w:rPr>
          <w:rFonts w:ascii="Times New Roman" w:hAnsi="Times New Roman" w:cs="Times New Roman"/>
          <w:sz w:val="26"/>
          <w:szCs w:val="26"/>
        </w:rPr>
        <w:t xml:space="preserve"> </w:t>
      </w:r>
      <w:r w:rsidRPr="006A4819">
        <w:rPr>
          <w:rFonts w:ascii="Times New Roman" w:hAnsi="Times New Roman" w:cs="Times New Roman"/>
          <w:sz w:val="26"/>
          <w:szCs w:val="26"/>
        </w:rPr>
        <w:t>Thus, we hypothesized that:</w:t>
      </w:r>
    </w:p>
    <w:p w14:paraId="0A01B621" w14:textId="77777777" w:rsidR="00C72CA7" w:rsidRPr="006A4819" w:rsidRDefault="00C72CA7" w:rsidP="00EB18AF">
      <w:pPr>
        <w:pBdr>
          <w:top w:val="nil"/>
          <w:left w:val="nil"/>
          <w:bottom w:val="nil"/>
          <w:right w:val="nil"/>
          <w:between w:val="nil"/>
        </w:pBdr>
        <w:spacing w:after="0" w:line="360" w:lineRule="auto"/>
        <w:ind w:left="720"/>
        <w:jc w:val="both"/>
        <w:rPr>
          <w:rFonts w:ascii="Times New Roman" w:hAnsi="Times New Roman" w:cs="Times New Roman"/>
          <w:i/>
          <w:sz w:val="26"/>
          <w:szCs w:val="26"/>
        </w:rPr>
      </w:pPr>
      <w:r w:rsidRPr="006A4819">
        <w:rPr>
          <w:rFonts w:ascii="Times New Roman" w:hAnsi="Times New Roman" w:cs="Times New Roman"/>
          <w:b/>
          <w:sz w:val="26"/>
          <w:szCs w:val="26"/>
        </w:rPr>
        <w:t>H</w:t>
      </w:r>
      <w:r w:rsidRPr="008E6B55">
        <w:rPr>
          <w:rFonts w:ascii="Times New Roman" w:hAnsi="Times New Roman" w:cs="Times New Roman"/>
          <w:b/>
          <w:sz w:val="26"/>
          <w:szCs w:val="26"/>
          <w:vertAlign w:val="subscript"/>
        </w:rPr>
        <w:t>5</w:t>
      </w:r>
      <w:r w:rsidRPr="006A4819">
        <w:rPr>
          <w:rFonts w:ascii="Times New Roman" w:hAnsi="Times New Roman" w:cs="Times New Roman"/>
          <w:b/>
          <w:sz w:val="26"/>
          <w:szCs w:val="26"/>
        </w:rPr>
        <w:t xml:space="preserve">. </w:t>
      </w:r>
      <w:r w:rsidRPr="006A4819">
        <w:rPr>
          <w:rFonts w:ascii="Times New Roman" w:hAnsi="Times New Roman" w:cs="Times New Roman"/>
          <w:i/>
          <w:sz w:val="26"/>
          <w:szCs w:val="26"/>
        </w:rPr>
        <w:t>Flow at work positively mediates the relationship between sense of competence and work-life enhancement.</w:t>
      </w:r>
    </w:p>
    <w:p w14:paraId="4F581744" w14:textId="76A7AA49" w:rsidR="00BF6A25" w:rsidRPr="006A4819" w:rsidRDefault="00C72CA7" w:rsidP="00EB18AF">
      <w:pPr>
        <w:pBdr>
          <w:top w:val="nil"/>
          <w:left w:val="nil"/>
          <w:bottom w:val="nil"/>
          <w:right w:val="nil"/>
          <w:between w:val="nil"/>
        </w:pBdr>
        <w:spacing w:after="0" w:line="360" w:lineRule="auto"/>
        <w:ind w:left="720"/>
        <w:jc w:val="both"/>
        <w:rPr>
          <w:rFonts w:ascii="Times New Roman" w:hAnsi="Times New Roman" w:cs="Times New Roman"/>
          <w:i/>
          <w:sz w:val="26"/>
          <w:szCs w:val="26"/>
        </w:rPr>
      </w:pPr>
      <w:r w:rsidRPr="006A4819">
        <w:rPr>
          <w:rFonts w:ascii="Times New Roman" w:hAnsi="Times New Roman" w:cs="Times New Roman"/>
          <w:b/>
          <w:sz w:val="26"/>
          <w:szCs w:val="26"/>
        </w:rPr>
        <w:t>H</w:t>
      </w:r>
      <w:r w:rsidRPr="008E6B55">
        <w:rPr>
          <w:rFonts w:ascii="Times New Roman" w:hAnsi="Times New Roman" w:cs="Times New Roman"/>
          <w:b/>
          <w:sz w:val="26"/>
          <w:szCs w:val="26"/>
          <w:vertAlign w:val="subscript"/>
        </w:rPr>
        <w:t>6</w:t>
      </w:r>
      <w:r w:rsidRPr="006A4819">
        <w:rPr>
          <w:rFonts w:ascii="Times New Roman" w:hAnsi="Times New Roman" w:cs="Times New Roman"/>
          <w:b/>
          <w:sz w:val="26"/>
          <w:szCs w:val="26"/>
        </w:rPr>
        <w:t xml:space="preserve">. </w:t>
      </w:r>
      <w:r w:rsidRPr="006A4819">
        <w:rPr>
          <w:rFonts w:ascii="Times New Roman" w:hAnsi="Times New Roman" w:cs="Times New Roman"/>
          <w:i/>
          <w:sz w:val="26"/>
          <w:szCs w:val="26"/>
        </w:rPr>
        <w:t>Flow at work positively mediates the relationship between sense of competence and life-work enhancement.</w:t>
      </w:r>
    </w:p>
    <w:p w14:paraId="7787C03A" w14:textId="3C67E8A6" w:rsidR="00C72CA7" w:rsidRPr="006A4819" w:rsidRDefault="00EF0CA3" w:rsidP="00EB18AF">
      <w:pPr>
        <w:pStyle w:val="ListParagraph"/>
        <w:numPr>
          <w:ilvl w:val="0"/>
          <w:numId w:val="5"/>
        </w:numPr>
        <w:spacing w:after="0" w:line="360" w:lineRule="auto"/>
        <w:ind w:left="426" w:hanging="426"/>
        <w:jc w:val="both"/>
        <w:rPr>
          <w:rFonts w:ascii="Times New Roman" w:hAnsi="Times New Roman" w:cs="Times New Roman"/>
          <w:b/>
          <w:sz w:val="26"/>
          <w:szCs w:val="26"/>
        </w:rPr>
      </w:pPr>
      <w:r w:rsidRPr="006A4819">
        <w:rPr>
          <w:rFonts w:ascii="Times New Roman" w:hAnsi="Times New Roman" w:cs="Times New Roman"/>
          <w:b/>
          <w:sz w:val="26"/>
          <w:szCs w:val="26"/>
        </w:rPr>
        <w:t>Research methods</w:t>
      </w:r>
    </w:p>
    <w:p w14:paraId="2DE66E47" w14:textId="27C1111D" w:rsidR="00C72CA7" w:rsidRPr="006A4819" w:rsidRDefault="00C72CA7" w:rsidP="00EB18AF">
      <w:pPr>
        <w:pStyle w:val="ListParagraph"/>
        <w:numPr>
          <w:ilvl w:val="2"/>
          <w:numId w:val="18"/>
        </w:numPr>
        <w:pBdr>
          <w:top w:val="nil"/>
          <w:left w:val="nil"/>
          <w:bottom w:val="nil"/>
          <w:right w:val="nil"/>
          <w:between w:val="nil"/>
        </w:pBdr>
        <w:spacing w:after="0" w:line="360" w:lineRule="auto"/>
        <w:jc w:val="both"/>
        <w:rPr>
          <w:rFonts w:ascii="Times New Roman" w:hAnsi="Times New Roman" w:cs="Times New Roman"/>
          <w:b/>
          <w:i/>
          <w:sz w:val="26"/>
          <w:szCs w:val="26"/>
        </w:rPr>
      </w:pPr>
      <w:r w:rsidRPr="006A4819">
        <w:rPr>
          <w:rFonts w:ascii="Times New Roman" w:hAnsi="Times New Roman" w:cs="Times New Roman"/>
          <w:b/>
          <w:i/>
          <w:sz w:val="26"/>
          <w:szCs w:val="26"/>
        </w:rPr>
        <w:t>Research context and sample</w:t>
      </w:r>
    </w:p>
    <w:p w14:paraId="27A07F15" w14:textId="079DE9BD" w:rsidR="00C72CA7" w:rsidRPr="006A4819" w:rsidRDefault="00C72CA7"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Vietnam, an emerging market, has witnessed a speedy economic boost in recent decades. Its health systems are experiencing substantial changes in terms of health financing reform and private health sector development. An adequate and skilled health workforce is crucial to attaining the universal health coverage. However, Vietnam suffers from a deficiency and maldistribution of human resources for health. For that reason, various hospitals in Vietnam have encouraged their employees to participate in various programs with the hope of attracting and retaining health workers. Specifically, realizing the need to enhance doctors’ work-life balance, in the past several years, hospitals have introduced a number of programs and practices, such as medical education, compulsory regulation, financial incentives, as well as personal and professional support. Therefore, Vietnam is an appropriate case for the study of doctors’ work-life balance, particularly work-life and life-work enhancements.</w:t>
      </w:r>
      <w:r w:rsidR="009859BA" w:rsidRPr="006A4819">
        <w:rPr>
          <w:rFonts w:ascii="Times New Roman" w:hAnsi="Times New Roman" w:cs="Times New Roman"/>
          <w:sz w:val="26"/>
          <w:szCs w:val="26"/>
        </w:rPr>
        <w:t xml:space="preserve"> </w:t>
      </w:r>
      <w:r w:rsidRPr="006A4819">
        <w:rPr>
          <w:rFonts w:ascii="Times New Roman" w:hAnsi="Times New Roman" w:cs="Times New Roman"/>
          <w:sz w:val="26"/>
          <w:szCs w:val="26"/>
        </w:rPr>
        <w:t>A sample of 254 doctors at various hospitals in Vietnam was surveyed to collect data to validate the measures and test the hypotheses</w:t>
      </w:r>
      <w:r w:rsidR="009859BA" w:rsidRPr="006A4819">
        <w:rPr>
          <w:rFonts w:ascii="Times New Roman" w:hAnsi="Times New Roman" w:cs="Times New Roman"/>
          <w:sz w:val="26"/>
          <w:szCs w:val="26"/>
        </w:rPr>
        <w:t>.</w:t>
      </w:r>
    </w:p>
    <w:p w14:paraId="6DA971B3" w14:textId="7EF629AC" w:rsidR="00C72CA7" w:rsidRPr="006A4819" w:rsidRDefault="00C72CA7" w:rsidP="00EB18AF">
      <w:pPr>
        <w:pStyle w:val="ListParagraph"/>
        <w:numPr>
          <w:ilvl w:val="2"/>
          <w:numId w:val="18"/>
        </w:numPr>
        <w:pBdr>
          <w:top w:val="nil"/>
          <w:left w:val="nil"/>
          <w:bottom w:val="nil"/>
          <w:right w:val="nil"/>
          <w:between w:val="nil"/>
        </w:pBdr>
        <w:spacing w:after="0" w:line="360" w:lineRule="auto"/>
        <w:jc w:val="both"/>
        <w:rPr>
          <w:rFonts w:ascii="Times New Roman" w:hAnsi="Times New Roman" w:cs="Times New Roman"/>
          <w:b/>
          <w:i/>
          <w:sz w:val="26"/>
          <w:szCs w:val="26"/>
        </w:rPr>
      </w:pPr>
      <w:r w:rsidRPr="006A4819">
        <w:rPr>
          <w:rFonts w:ascii="Times New Roman" w:hAnsi="Times New Roman" w:cs="Times New Roman"/>
          <w:b/>
          <w:i/>
          <w:sz w:val="26"/>
          <w:szCs w:val="26"/>
        </w:rPr>
        <w:t>Measurement</w:t>
      </w:r>
    </w:p>
    <w:p w14:paraId="794EFF94" w14:textId="03F88A2C" w:rsidR="00C72CA7" w:rsidRPr="006A4819" w:rsidRDefault="00C72CA7"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 xml:space="preserve">The constructs examined included sense of competence, mindfulness at work, flow at work, work-life enhancement, and life-work enhancement. </w:t>
      </w:r>
    </w:p>
    <w:p w14:paraId="66AFD22A" w14:textId="2A14B67E" w:rsidR="00C72CA7" w:rsidRPr="006A4819" w:rsidRDefault="00C72CA7" w:rsidP="00EB18AF">
      <w:pPr>
        <w:pStyle w:val="ListParagraph"/>
        <w:numPr>
          <w:ilvl w:val="2"/>
          <w:numId w:val="18"/>
        </w:numPr>
        <w:pBdr>
          <w:top w:val="nil"/>
          <w:left w:val="nil"/>
          <w:bottom w:val="nil"/>
          <w:right w:val="nil"/>
          <w:between w:val="nil"/>
        </w:pBdr>
        <w:spacing w:after="0" w:line="360" w:lineRule="auto"/>
        <w:jc w:val="both"/>
        <w:rPr>
          <w:rFonts w:ascii="Times New Roman" w:hAnsi="Times New Roman" w:cs="Times New Roman"/>
          <w:b/>
          <w:bCs/>
          <w:i/>
          <w:iCs/>
          <w:sz w:val="26"/>
          <w:szCs w:val="26"/>
        </w:rPr>
      </w:pPr>
      <w:r w:rsidRPr="006A4819">
        <w:rPr>
          <w:rFonts w:ascii="Times New Roman" w:hAnsi="Times New Roman" w:cs="Times New Roman"/>
          <w:b/>
          <w:bCs/>
          <w:i/>
          <w:iCs/>
          <w:sz w:val="26"/>
          <w:szCs w:val="26"/>
        </w:rPr>
        <w:t>Control variables</w:t>
      </w:r>
    </w:p>
    <w:p w14:paraId="5BA2DCDB" w14:textId="75791AD5" w:rsidR="00BF6A25" w:rsidRPr="006A4819" w:rsidRDefault="00C72CA7" w:rsidP="00EB18AF">
      <w:pPr>
        <w:pBdr>
          <w:top w:val="nil"/>
          <w:left w:val="nil"/>
          <w:bottom w:val="nil"/>
          <w:right w:val="nil"/>
          <w:between w:val="nil"/>
        </w:pBdr>
        <w:spacing w:after="0" w:line="360" w:lineRule="auto"/>
        <w:jc w:val="both"/>
        <w:rPr>
          <w:rFonts w:ascii="Times New Roman" w:hAnsi="Times New Roman" w:cs="Times New Roman"/>
          <w:sz w:val="26"/>
          <w:szCs w:val="26"/>
        </w:rPr>
      </w:pPr>
      <w:bookmarkStart w:id="5" w:name="_Hlk77863960"/>
      <w:r w:rsidRPr="006A4819">
        <w:rPr>
          <w:rFonts w:ascii="Times New Roman" w:hAnsi="Times New Roman" w:cs="Times New Roman"/>
          <w:sz w:val="26"/>
          <w:szCs w:val="26"/>
        </w:rPr>
        <w:t>This study included doctors’ sex (1: male; 0: female) and age (</w:t>
      </w:r>
      <w:r w:rsidR="001A49A7" w:rsidRPr="006A4819">
        <w:rPr>
          <w:rFonts w:ascii="Times New Roman" w:hAnsi="Times New Roman" w:cs="Times New Roman"/>
          <w:sz w:val="26"/>
          <w:szCs w:val="26"/>
        </w:rPr>
        <w:t>: &lt; 30; 2: 30 - &lt;40, 3: 40- &lt;50; and 4: ≥ 50 years of age</w:t>
      </w:r>
      <w:r w:rsidRPr="006A4819">
        <w:rPr>
          <w:rFonts w:ascii="Times New Roman" w:hAnsi="Times New Roman" w:cs="Times New Roman"/>
          <w:sz w:val="26"/>
          <w:szCs w:val="26"/>
        </w:rPr>
        <w:t>) as control variables. This is because prior research has demonstrated that gender and age affect work-life balance.</w:t>
      </w:r>
    </w:p>
    <w:bookmarkEnd w:id="5"/>
    <w:p w14:paraId="2EAB647B" w14:textId="77777777" w:rsidR="008672D6" w:rsidRDefault="008672D6" w:rsidP="00EB18AF">
      <w:pPr>
        <w:jc w:val="both"/>
        <w:rPr>
          <w:rFonts w:ascii="Times New Roman" w:hAnsi="Times New Roman" w:cs="Times New Roman"/>
          <w:b/>
          <w:sz w:val="26"/>
          <w:szCs w:val="26"/>
        </w:rPr>
      </w:pPr>
      <w:r>
        <w:rPr>
          <w:rFonts w:ascii="Times New Roman" w:hAnsi="Times New Roman" w:cs="Times New Roman"/>
          <w:b/>
          <w:sz w:val="26"/>
          <w:szCs w:val="26"/>
        </w:rPr>
        <w:br w:type="page"/>
      </w:r>
    </w:p>
    <w:p w14:paraId="689835B6" w14:textId="4DCF8EF0" w:rsidR="00C72CA7" w:rsidRPr="006A4819" w:rsidRDefault="00116A2A" w:rsidP="00EB18AF">
      <w:pPr>
        <w:pStyle w:val="ListParagraph"/>
        <w:numPr>
          <w:ilvl w:val="0"/>
          <w:numId w:val="5"/>
        </w:numPr>
        <w:spacing w:after="0" w:line="360" w:lineRule="auto"/>
        <w:ind w:left="540" w:hanging="540"/>
        <w:jc w:val="both"/>
        <w:rPr>
          <w:rFonts w:ascii="Times New Roman" w:hAnsi="Times New Roman" w:cs="Times New Roman"/>
          <w:b/>
          <w:sz w:val="26"/>
          <w:szCs w:val="26"/>
        </w:rPr>
      </w:pPr>
      <w:r w:rsidRPr="006A4819">
        <w:rPr>
          <w:rFonts w:ascii="Times New Roman" w:hAnsi="Times New Roman" w:cs="Times New Roman"/>
          <w:b/>
          <w:sz w:val="26"/>
          <w:szCs w:val="26"/>
        </w:rPr>
        <w:t>Data analysis and results</w:t>
      </w:r>
    </w:p>
    <w:p w14:paraId="0BDA0D3E" w14:textId="685998C4" w:rsidR="00116A2A" w:rsidRPr="006A4819" w:rsidRDefault="00C72CA7" w:rsidP="00EB18AF">
      <w:pPr>
        <w:pStyle w:val="ListParagraph"/>
        <w:numPr>
          <w:ilvl w:val="2"/>
          <w:numId w:val="19"/>
        </w:numPr>
        <w:spacing w:after="0" w:line="360" w:lineRule="auto"/>
        <w:jc w:val="both"/>
        <w:rPr>
          <w:rFonts w:ascii="Times New Roman" w:hAnsi="Times New Roman" w:cs="Times New Roman"/>
          <w:b/>
          <w:i/>
          <w:sz w:val="26"/>
          <w:szCs w:val="26"/>
        </w:rPr>
      </w:pPr>
      <w:r w:rsidRPr="006A4819">
        <w:rPr>
          <w:rFonts w:ascii="Times New Roman" w:hAnsi="Times New Roman" w:cs="Times New Roman"/>
          <w:b/>
          <w:i/>
          <w:sz w:val="26"/>
          <w:szCs w:val="26"/>
        </w:rPr>
        <w:t>Measurement validation</w:t>
      </w:r>
    </w:p>
    <w:p w14:paraId="7B4B8E46" w14:textId="0461E844" w:rsidR="00C72CA7" w:rsidRPr="006A4819" w:rsidRDefault="00C72CA7"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 xml:space="preserve">CFA was used to validate the measures. First, the study used CFA to validate the measures of sense of competence and flow at work (second-order constructs). These two CFA models were then incorporated into the CFA models of the three first-order constructs (mindfulness at work, work-life enhancement, and life-work enhancement) to form a saturated model (final measurement model). </w:t>
      </w:r>
    </w:p>
    <w:p w14:paraId="4A38CB0C" w14:textId="6D4EA4CA" w:rsidR="00BF6A25" w:rsidRPr="006A4819" w:rsidRDefault="00C72CA7" w:rsidP="00EB18AF">
      <w:pPr>
        <w:pBdr>
          <w:top w:val="nil"/>
          <w:left w:val="nil"/>
          <w:bottom w:val="nil"/>
          <w:right w:val="nil"/>
          <w:between w:val="nil"/>
        </w:pBdr>
        <w:spacing w:after="0" w:line="360" w:lineRule="auto"/>
        <w:ind w:firstLine="720"/>
        <w:jc w:val="both"/>
        <w:rPr>
          <w:rFonts w:ascii="Times New Roman" w:hAnsi="Times New Roman" w:cs="Times New Roman"/>
          <w:b/>
          <w:bCs/>
          <w:i/>
          <w:iCs/>
          <w:sz w:val="26"/>
          <w:szCs w:val="26"/>
        </w:rPr>
      </w:pPr>
      <w:r w:rsidRPr="006A4819">
        <w:rPr>
          <w:rFonts w:ascii="Times New Roman" w:hAnsi="Times New Roman" w:cs="Times New Roman"/>
          <w:sz w:val="26"/>
          <w:szCs w:val="26"/>
        </w:rPr>
        <w:t>The CFA model of sense of competence and flow at work received an acceptable fit to the data</w:t>
      </w:r>
      <w:r w:rsidR="009859BA" w:rsidRPr="006A4819">
        <w:rPr>
          <w:rFonts w:ascii="Times New Roman" w:hAnsi="Times New Roman" w:cs="Times New Roman"/>
          <w:sz w:val="26"/>
          <w:szCs w:val="26"/>
        </w:rPr>
        <w:t xml:space="preserve">. </w:t>
      </w:r>
      <w:r w:rsidRPr="006A4819">
        <w:rPr>
          <w:rFonts w:ascii="Times New Roman" w:hAnsi="Times New Roman" w:cs="Times New Roman"/>
          <w:sz w:val="26"/>
          <w:szCs w:val="26"/>
        </w:rPr>
        <w:t>The saturated model also yielded an acceptable fit to the data. The CFA results also indicate</w:t>
      </w:r>
      <w:r w:rsidR="009859BA" w:rsidRPr="006A4819">
        <w:rPr>
          <w:rFonts w:ascii="Times New Roman" w:hAnsi="Times New Roman" w:cs="Times New Roman"/>
          <w:sz w:val="26"/>
          <w:szCs w:val="26"/>
        </w:rPr>
        <w:t>d</w:t>
      </w:r>
      <w:r w:rsidRPr="006A4819">
        <w:rPr>
          <w:rFonts w:ascii="Times New Roman" w:hAnsi="Times New Roman" w:cs="Times New Roman"/>
          <w:sz w:val="26"/>
          <w:szCs w:val="26"/>
        </w:rPr>
        <w:t xml:space="preserve"> that all items measuring the constructs in the model had substantial CFA factor loadings (≥ 0.54) and significance (p &lt; 0.001), thus supporting construct </w:t>
      </w:r>
      <w:proofErr w:type="spellStart"/>
      <w:r w:rsidRPr="006A4819">
        <w:rPr>
          <w:rFonts w:ascii="Times New Roman" w:hAnsi="Times New Roman" w:cs="Times New Roman"/>
          <w:sz w:val="26"/>
          <w:szCs w:val="26"/>
        </w:rPr>
        <w:t>unidimensionality</w:t>
      </w:r>
      <w:proofErr w:type="spellEnd"/>
      <w:r w:rsidRPr="006A4819">
        <w:rPr>
          <w:rFonts w:ascii="Times New Roman" w:hAnsi="Times New Roman" w:cs="Times New Roman"/>
          <w:sz w:val="26"/>
          <w:szCs w:val="26"/>
        </w:rPr>
        <w:t xml:space="preserve"> and convergent validity. In addition, the AVE for each construct in any pair of constructs in the model was greater than the squared correlation between the two constructs in the pair, thus supporting the construct discriminant validity among sense of competence, mindfulness at work, flow at work, work-life enhancement, and life-work enhancement. </w:t>
      </w:r>
    </w:p>
    <w:p w14:paraId="5A7A2EA0" w14:textId="0EB4D414" w:rsidR="00C72CA7" w:rsidRPr="006A4819" w:rsidRDefault="00C72CA7" w:rsidP="00EB18AF">
      <w:pPr>
        <w:pStyle w:val="ListParagraph"/>
        <w:numPr>
          <w:ilvl w:val="2"/>
          <w:numId w:val="19"/>
        </w:numPr>
        <w:spacing w:after="0" w:line="360" w:lineRule="auto"/>
        <w:jc w:val="both"/>
        <w:rPr>
          <w:rFonts w:ascii="Times New Roman" w:hAnsi="Times New Roman" w:cs="Times New Roman"/>
          <w:b/>
          <w:bCs/>
          <w:i/>
          <w:iCs/>
          <w:sz w:val="26"/>
          <w:szCs w:val="26"/>
        </w:rPr>
      </w:pPr>
      <w:r w:rsidRPr="006A4819">
        <w:rPr>
          <w:rFonts w:ascii="Times New Roman" w:hAnsi="Times New Roman" w:cs="Times New Roman"/>
          <w:b/>
          <w:bCs/>
          <w:i/>
          <w:iCs/>
          <w:sz w:val="26"/>
          <w:szCs w:val="26"/>
        </w:rPr>
        <w:t>Common method variance</w:t>
      </w:r>
    </w:p>
    <w:p w14:paraId="3F170CB4" w14:textId="7583DA39" w:rsidR="000D1904" w:rsidRPr="006A4819" w:rsidRDefault="00C72CA7" w:rsidP="00EB18AF">
      <w:pPr>
        <w:pBdr>
          <w:top w:val="nil"/>
          <w:left w:val="nil"/>
          <w:bottom w:val="nil"/>
          <w:right w:val="nil"/>
          <w:between w:val="nil"/>
        </w:pBdr>
        <w:spacing w:after="0" w:line="360" w:lineRule="auto"/>
        <w:jc w:val="both"/>
        <w:rPr>
          <w:rFonts w:ascii="Times New Roman" w:hAnsi="Times New Roman" w:cs="Times New Roman"/>
          <w:b/>
          <w:i/>
          <w:sz w:val="26"/>
          <w:szCs w:val="26"/>
        </w:rPr>
      </w:pPr>
      <w:r w:rsidRPr="006A4819">
        <w:rPr>
          <w:rFonts w:ascii="Times New Roman" w:hAnsi="Times New Roman" w:cs="Times New Roman"/>
          <w:sz w:val="26"/>
          <w:szCs w:val="26"/>
        </w:rPr>
        <w:t xml:space="preserve">This study used a survey dataset collected from a single respondent (i.e., doctors), which may raise the problem of a common method bias. To reduce this problem, both procedural and statistical methods were used to control for the common method variance. First, in the design phase, a random assignment of items is used in the questionnaire. Second, Harman’s single-factor test was conducted using an unrotated-factor solution. The test revealed an explained variance of 34.17 percent, which is well below the threshold of 50 percent. Harman’s single factor was also run using the CFA. The single-factor model revealed a very poor fit to the data, compared to the saturated model, which confirms the non-existence of common method variance. Finally, this study used a common latent factor test to capture the common variance among all observed variables in the model and compared the standardized regression weights of all items for models with and without the common latent factor </w:t>
      </w:r>
      <w:r w:rsidRPr="006A4819">
        <w:rPr>
          <w:rFonts w:ascii="Times New Roman" w:hAnsi="Times New Roman" w:cs="Times New Roman"/>
          <w:sz w:val="26"/>
          <w:szCs w:val="26"/>
        </w:rPr>
        <w:fldChar w:fldCharType="begin"/>
      </w:r>
      <w:r w:rsidRPr="006A4819">
        <w:rPr>
          <w:rFonts w:ascii="Times New Roman" w:hAnsi="Times New Roman" w:cs="Times New Roman"/>
          <w:sz w:val="26"/>
          <w:szCs w:val="26"/>
        </w:rPr>
        <w:instrText xml:space="preserve"> ADDIN EN.CITE &lt;EndNote&gt;&lt;Cite&gt;&lt;Author&gt;Podsakoff&lt;/Author&gt;&lt;Year&gt;2003&lt;/Year&gt;&lt;RecNum&gt;350&lt;/RecNum&gt;&lt;DisplayText&gt;(Podsakoff et al., 2003)&lt;/DisplayText&gt;&lt;record&gt;&lt;rec-number&gt;350&lt;/rec-number&gt;&lt;foreign-keys&gt;&lt;key app="EN" db-id="wev5xwzsoawedweddx4vzwx0vp9rtv5ve0rx" timestamp="1610381580"&gt;350&lt;/key&gt;&lt;/foreign-keys&gt;&lt;ref-type name="Journal Article"&gt;17&lt;/ref-type&gt;&lt;contributors&gt;&lt;authors&gt;&lt;author&gt;Podsakoff, Philip M.&lt;/author&gt;&lt;author&gt;MacKenzie, Scott B.&lt;/author&gt;&lt;author&gt;Lee, Jeong-Yeon&lt;/author&gt;&lt;author&gt;Podsakoff, Nathan P.&lt;/author&gt;&lt;/authors&gt;&lt;/contributors&gt;&lt;auth-address&gt;Department of Management, Indiana University, Bloomington, IN 47405-1701, USA. podsakof@indiana.edu&lt;/auth-address&gt;&lt;titles&gt;&lt;title&gt;Common method biases in behavioral research: A critical review of the literature and recommended remedies&lt;/title&gt;&lt;secondary-title&gt;Journal of Applied Psychology&lt;/secondary-title&gt;&lt;/titles&gt;&lt;periodical&gt;&lt;full-title&gt;Journal of Applied Psychology&lt;/full-title&gt;&lt;/periodical&gt;&lt;pages&gt;879-903&lt;/pages&gt;&lt;volume&gt;88&lt;/volume&gt;&lt;number&gt;5&lt;/number&gt;&lt;edition&gt;2003/10/01&lt;/edition&gt;&lt;keywords&gt;&lt;keyword&gt;Behavior&lt;/keyword&gt;&lt;keyword&gt;Bias&lt;/keyword&gt;&lt;keyword&gt;Humans&lt;/keyword&gt;&lt;keyword&gt;*Psychology, Applied&lt;/keyword&gt;&lt;keyword&gt;*Research Design&lt;/keyword&gt;&lt;keyword&gt;*Statistics as Topic&lt;/keyword&gt;&lt;/keywords&gt;&lt;dates&gt;&lt;year&gt;2003&lt;/year&gt;&lt;pub-dates&gt;&lt;date&gt;Oct&lt;/date&gt;&lt;/pub-dates&gt;&lt;/dates&gt;&lt;isbn&gt;0021-9010 (Print)&amp;#xD;0021-9010 (Linking)&lt;/isbn&gt;&lt;accession-num&gt;14516251&lt;/accession-num&gt;&lt;urls&gt;&lt;related-urls&gt;&lt;url&gt;https://www.ncbi.nlm.nih.gov/pubmed/14516251&lt;/url&gt;&lt;/related-urls&gt;&lt;/urls&gt;&lt;electronic-resource-num&gt;10.1037/0021-9010.88.5.879&lt;/electronic-resource-num&gt;&lt;/record&gt;&lt;/Cite&gt;&lt;/EndNote&gt;</w:instrText>
      </w:r>
      <w:r w:rsidRPr="006A4819">
        <w:rPr>
          <w:rFonts w:ascii="Times New Roman" w:hAnsi="Times New Roman" w:cs="Times New Roman"/>
          <w:sz w:val="26"/>
          <w:szCs w:val="26"/>
        </w:rPr>
        <w:fldChar w:fldCharType="separate"/>
      </w:r>
      <w:r w:rsidRPr="006A4819">
        <w:rPr>
          <w:rFonts w:ascii="Times New Roman" w:hAnsi="Times New Roman" w:cs="Times New Roman"/>
          <w:noProof/>
          <w:sz w:val="26"/>
          <w:szCs w:val="26"/>
        </w:rPr>
        <w:t>(Podsakoff et al., 2003)</w:t>
      </w:r>
      <w:r w:rsidRPr="006A4819">
        <w:rPr>
          <w:rFonts w:ascii="Times New Roman" w:hAnsi="Times New Roman" w:cs="Times New Roman"/>
          <w:sz w:val="26"/>
          <w:szCs w:val="26"/>
        </w:rPr>
        <w:fldChar w:fldCharType="end"/>
      </w:r>
      <w:r w:rsidRPr="006A4819">
        <w:rPr>
          <w:rFonts w:ascii="Times New Roman" w:hAnsi="Times New Roman" w:cs="Times New Roman"/>
          <w:sz w:val="26"/>
          <w:szCs w:val="26"/>
        </w:rPr>
        <w:t xml:space="preserve">. The differences in these regression weights were very small (&lt; 0.20). These findings confirm that common method variance is not a major issue in data. </w:t>
      </w:r>
    </w:p>
    <w:p w14:paraId="01102027" w14:textId="28722C37" w:rsidR="00C72CA7" w:rsidRPr="006A4819" w:rsidRDefault="00C72CA7" w:rsidP="00EB18AF">
      <w:pPr>
        <w:pStyle w:val="ListParagraph"/>
        <w:numPr>
          <w:ilvl w:val="2"/>
          <w:numId w:val="19"/>
        </w:numPr>
        <w:spacing w:after="0" w:line="360" w:lineRule="auto"/>
        <w:jc w:val="both"/>
        <w:rPr>
          <w:rFonts w:ascii="Times New Roman" w:hAnsi="Times New Roman" w:cs="Times New Roman"/>
          <w:b/>
          <w:bCs/>
          <w:i/>
          <w:sz w:val="26"/>
          <w:szCs w:val="26"/>
        </w:rPr>
      </w:pPr>
      <w:r w:rsidRPr="006A4819">
        <w:rPr>
          <w:rFonts w:ascii="Times New Roman" w:hAnsi="Times New Roman" w:cs="Times New Roman"/>
          <w:b/>
          <w:i/>
          <w:sz w:val="26"/>
          <w:szCs w:val="26"/>
        </w:rPr>
        <w:t>Structural</w:t>
      </w:r>
      <w:r w:rsidRPr="006A4819">
        <w:rPr>
          <w:rFonts w:ascii="Times New Roman" w:hAnsi="Times New Roman" w:cs="Times New Roman"/>
          <w:b/>
          <w:bCs/>
          <w:i/>
          <w:sz w:val="26"/>
          <w:szCs w:val="26"/>
        </w:rPr>
        <w:t xml:space="preserve"> results and hypothesis testing</w:t>
      </w:r>
    </w:p>
    <w:p w14:paraId="62AE329C" w14:textId="67053287" w:rsidR="00C72CA7" w:rsidRPr="006A4819" w:rsidRDefault="00C72CA7"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 xml:space="preserve">To investigate the mediating effects of mindfulness at work and flow at work on the relationships between sense of competence and work-life enhancement as well as between sense of competence and life-work enhancement, this study employed the bias-corrected bootstrap method because it provides the most accurate confidence intervals </w:t>
      </w:r>
      <w:r w:rsidRPr="006A4819">
        <w:rPr>
          <w:rFonts w:ascii="Times New Roman" w:hAnsi="Times New Roman" w:cs="Times New Roman"/>
          <w:sz w:val="26"/>
          <w:szCs w:val="26"/>
        </w:rPr>
        <w:fldChar w:fldCharType="begin"/>
      </w:r>
      <w:r w:rsidR="00BE6B18" w:rsidRPr="006A4819">
        <w:rPr>
          <w:rFonts w:ascii="Times New Roman" w:hAnsi="Times New Roman" w:cs="Times New Roman"/>
          <w:sz w:val="26"/>
          <w:szCs w:val="26"/>
        </w:rPr>
        <w:instrText xml:space="preserve"> ADDIN EN.CITE &lt;EndNote&gt;&lt;Cite&gt;&lt;Author&gt;Cheung&lt;/Author&gt;&lt;Year&gt;2008&lt;/Year&gt;&lt;RecNum&gt;347&lt;/RecNum&gt;&lt;DisplayText&gt;(Cheung &amp;amp; Lau, 2008)&lt;/DisplayText&gt;&lt;record&gt;&lt;rec-number&gt;347&lt;/rec-number&gt;&lt;foreign-keys&gt;&lt;key app="EN" db-id="wev5xwzsoawedweddx4vzwx0vp9rtv5ve0rx" timestamp="1610160800"&gt;347&lt;/key&gt;&lt;/foreign-keys&gt;&lt;ref-type name="Journal Article"&gt;17&lt;/ref-type&gt;&lt;contributors&gt;&lt;authors&gt;&lt;author&gt;Cheung, Gordon W.&lt;/author&gt;&lt;author&gt;Lau, Rebecca S.&lt;/author&gt;&lt;/authors&gt;&lt;/contributors&gt;&lt;titles&gt;&lt;title&gt;Testing mediation and suppression effects of latent variables&lt;/title&gt;&lt;secondary-title&gt;Organizational Research Methods&lt;/secondary-title&gt;&lt;/titles&gt;&lt;periodical&gt;&lt;full-title&gt;Organizational Research Methods&lt;/full-title&gt;&lt;/periodical&gt;&lt;pages&gt;296-325&lt;/pages&gt;&lt;volume&gt;11&lt;/volume&gt;&lt;number&gt;2&lt;/number&gt;&lt;dates&gt;&lt;year&gt;2008&lt;/year&gt;&lt;/dates&gt;&lt;urls&gt;&lt;/urls&gt;&lt;electronic-resource-num&gt;10.1177/1094428107300343&lt;/electronic-resource-num&gt;&lt;/record&gt;&lt;/Cite&gt;&lt;/EndNote&gt;</w:instrText>
      </w:r>
      <w:r w:rsidRPr="006A4819">
        <w:rPr>
          <w:rFonts w:ascii="Times New Roman" w:hAnsi="Times New Roman" w:cs="Times New Roman"/>
          <w:sz w:val="26"/>
          <w:szCs w:val="26"/>
        </w:rPr>
        <w:fldChar w:fldCharType="separate"/>
      </w:r>
      <w:r w:rsidRPr="006A4819">
        <w:rPr>
          <w:rFonts w:ascii="Times New Roman" w:hAnsi="Times New Roman" w:cs="Times New Roman"/>
          <w:noProof/>
          <w:sz w:val="26"/>
          <w:szCs w:val="26"/>
        </w:rPr>
        <w:t>(Cheung &amp; Lau, 2008)</w:t>
      </w:r>
      <w:r w:rsidRPr="006A4819">
        <w:rPr>
          <w:rFonts w:ascii="Times New Roman" w:hAnsi="Times New Roman" w:cs="Times New Roman"/>
          <w:sz w:val="26"/>
          <w:szCs w:val="26"/>
        </w:rPr>
        <w:fldChar w:fldCharType="end"/>
      </w:r>
      <w:r w:rsidRPr="006A4819">
        <w:rPr>
          <w:rFonts w:ascii="Times New Roman" w:hAnsi="Times New Roman" w:cs="Times New Roman"/>
          <w:sz w:val="26"/>
          <w:szCs w:val="26"/>
        </w:rPr>
        <w:t>. In doing so, this study analyzed three models: M</w:t>
      </w:r>
      <w:r w:rsidRPr="006A4819">
        <w:rPr>
          <w:rFonts w:ascii="Times New Roman" w:hAnsi="Times New Roman" w:cs="Times New Roman"/>
          <w:sz w:val="26"/>
          <w:szCs w:val="26"/>
          <w:vertAlign w:val="subscript"/>
        </w:rPr>
        <w:t>0</w:t>
      </w:r>
      <w:r w:rsidRPr="006A4819">
        <w:rPr>
          <w:rFonts w:ascii="Times New Roman" w:hAnsi="Times New Roman" w:cs="Times New Roman"/>
          <w:sz w:val="26"/>
          <w:szCs w:val="26"/>
        </w:rPr>
        <w:t>, M</w:t>
      </w:r>
      <w:r w:rsidRPr="006A4819">
        <w:rPr>
          <w:rFonts w:ascii="Times New Roman" w:hAnsi="Times New Roman" w:cs="Times New Roman"/>
          <w:sz w:val="26"/>
          <w:szCs w:val="26"/>
          <w:vertAlign w:val="subscript"/>
        </w:rPr>
        <w:t>1</w:t>
      </w:r>
      <w:r w:rsidRPr="006A4819">
        <w:rPr>
          <w:rFonts w:ascii="Times New Roman" w:hAnsi="Times New Roman" w:cs="Times New Roman"/>
          <w:sz w:val="26"/>
          <w:szCs w:val="26"/>
        </w:rPr>
        <w:t>, and M</w:t>
      </w:r>
      <w:r w:rsidRPr="006A4819">
        <w:rPr>
          <w:rFonts w:ascii="Times New Roman" w:hAnsi="Times New Roman" w:cs="Times New Roman"/>
          <w:sz w:val="26"/>
          <w:szCs w:val="26"/>
          <w:vertAlign w:val="subscript"/>
        </w:rPr>
        <w:t>2</w:t>
      </w:r>
      <w:r w:rsidRPr="006A4819">
        <w:rPr>
          <w:rFonts w:ascii="Times New Roman" w:hAnsi="Times New Roman" w:cs="Times New Roman"/>
          <w:sz w:val="26"/>
          <w:szCs w:val="26"/>
        </w:rPr>
        <w:t>. Model M</w:t>
      </w:r>
      <w:r w:rsidRPr="006A4819">
        <w:rPr>
          <w:rFonts w:ascii="Times New Roman" w:hAnsi="Times New Roman" w:cs="Times New Roman"/>
          <w:sz w:val="26"/>
          <w:szCs w:val="26"/>
          <w:vertAlign w:val="subscript"/>
        </w:rPr>
        <w:t>0</w:t>
      </w:r>
      <w:r w:rsidRPr="006A4819">
        <w:rPr>
          <w:rFonts w:ascii="Times New Roman" w:hAnsi="Times New Roman" w:cs="Times New Roman"/>
          <w:sz w:val="26"/>
          <w:szCs w:val="26"/>
        </w:rPr>
        <w:t xml:space="preserve"> (overall model) included two mediators (mindfulness at work and flow at work). This model was employed to test the effects of sense of competence on work-life enhancement (H</w:t>
      </w:r>
      <w:r w:rsidRPr="006A4819">
        <w:rPr>
          <w:rFonts w:ascii="Times New Roman" w:hAnsi="Times New Roman" w:cs="Times New Roman"/>
          <w:sz w:val="26"/>
          <w:szCs w:val="26"/>
          <w:vertAlign w:val="subscript"/>
        </w:rPr>
        <w:t>1</w:t>
      </w:r>
      <w:r w:rsidRPr="006A4819">
        <w:rPr>
          <w:rFonts w:ascii="Times New Roman" w:hAnsi="Times New Roman" w:cs="Times New Roman"/>
          <w:sz w:val="26"/>
          <w:szCs w:val="26"/>
        </w:rPr>
        <w:t>) and on life-work enhancement (H</w:t>
      </w:r>
      <w:r w:rsidRPr="006A4819">
        <w:rPr>
          <w:rFonts w:ascii="Times New Roman" w:hAnsi="Times New Roman" w:cs="Times New Roman"/>
          <w:sz w:val="26"/>
          <w:szCs w:val="26"/>
          <w:vertAlign w:val="subscript"/>
        </w:rPr>
        <w:t>2</w:t>
      </w:r>
      <w:r w:rsidRPr="006A4819">
        <w:rPr>
          <w:rFonts w:ascii="Times New Roman" w:hAnsi="Times New Roman" w:cs="Times New Roman"/>
          <w:sz w:val="26"/>
          <w:szCs w:val="26"/>
        </w:rPr>
        <w:t>). Model M</w:t>
      </w:r>
      <w:r w:rsidRPr="006A4819">
        <w:rPr>
          <w:rFonts w:ascii="Times New Roman" w:hAnsi="Times New Roman" w:cs="Times New Roman"/>
          <w:sz w:val="26"/>
          <w:szCs w:val="26"/>
          <w:vertAlign w:val="subscript"/>
        </w:rPr>
        <w:t>1</w:t>
      </w:r>
      <w:r w:rsidRPr="006A4819">
        <w:rPr>
          <w:rFonts w:ascii="Times New Roman" w:hAnsi="Times New Roman" w:cs="Times New Roman"/>
          <w:sz w:val="26"/>
          <w:szCs w:val="26"/>
        </w:rPr>
        <w:t>, in which mindfulness at work served as a mediator, was employed to test H</w:t>
      </w:r>
      <w:r w:rsidRPr="006A4819">
        <w:rPr>
          <w:rFonts w:ascii="Times New Roman" w:hAnsi="Times New Roman" w:cs="Times New Roman"/>
          <w:sz w:val="26"/>
          <w:szCs w:val="26"/>
          <w:vertAlign w:val="subscript"/>
        </w:rPr>
        <w:t>3</w:t>
      </w:r>
      <w:r w:rsidRPr="006A4819">
        <w:rPr>
          <w:rFonts w:ascii="Times New Roman" w:hAnsi="Times New Roman" w:cs="Times New Roman"/>
          <w:sz w:val="26"/>
          <w:szCs w:val="26"/>
        </w:rPr>
        <w:t xml:space="preserve"> and H</w:t>
      </w:r>
      <w:r w:rsidRPr="006A4819">
        <w:rPr>
          <w:rFonts w:ascii="Times New Roman" w:hAnsi="Times New Roman" w:cs="Times New Roman"/>
          <w:sz w:val="26"/>
          <w:szCs w:val="26"/>
          <w:vertAlign w:val="subscript"/>
        </w:rPr>
        <w:t>4</w:t>
      </w:r>
      <w:r w:rsidRPr="006A4819">
        <w:rPr>
          <w:rFonts w:ascii="Times New Roman" w:hAnsi="Times New Roman" w:cs="Times New Roman"/>
          <w:sz w:val="26"/>
          <w:szCs w:val="26"/>
        </w:rPr>
        <w:t>, and Model M</w:t>
      </w:r>
      <w:r w:rsidRPr="006A4819">
        <w:rPr>
          <w:rFonts w:ascii="Times New Roman" w:hAnsi="Times New Roman" w:cs="Times New Roman"/>
          <w:sz w:val="26"/>
          <w:szCs w:val="26"/>
          <w:vertAlign w:val="subscript"/>
        </w:rPr>
        <w:t>2</w:t>
      </w:r>
      <w:r w:rsidRPr="006A4819">
        <w:rPr>
          <w:rFonts w:ascii="Times New Roman" w:hAnsi="Times New Roman" w:cs="Times New Roman"/>
          <w:sz w:val="26"/>
          <w:szCs w:val="26"/>
        </w:rPr>
        <w:t>, in which flow at work served as a mediator, was used to test H</w:t>
      </w:r>
      <w:r w:rsidRPr="006A4819">
        <w:rPr>
          <w:rFonts w:ascii="Times New Roman" w:hAnsi="Times New Roman" w:cs="Times New Roman"/>
          <w:sz w:val="26"/>
          <w:szCs w:val="26"/>
          <w:vertAlign w:val="subscript"/>
        </w:rPr>
        <w:t>5</w:t>
      </w:r>
      <w:r w:rsidRPr="006A4819">
        <w:rPr>
          <w:rFonts w:ascii="Times New Roman" w:hAnsi="Times New Roman" w:cs="Times New Roman"/>
          <w:sz w:val="26"/>
          <w:szCs w:val="26"/>
        </w:rPr>
        <w:t xml:space="preserve"> and H</w:t>
      </w:r>
      <w:r w:rsidRPr="006A4819">
        <w:rPr>
          <w:rFonts w:ascii="Times New Roman" w:hAnsi="Times New Roman" w:cs="Times New Roman"/>
          <w:sz w:val="26"/>
          <w:szCs w:val="26"/>
          <w:vertAlign w:val="subscript"/>
        </w:rPr>
        <w:t>6.</w:t>
      </w:r>
      <w:r w:rsidRPr="006A4819">
        <w:rPr>
          <w:rFonts w:ascii="Times New Roman" w:hAnsi="Times New Roman" w:cs="Times New Roman"/>
          <w:sz w:val="26"/>
          <w:szCs w:val="26"/>
        </w:rPr>
        <w:t xml:space="preserve"> </w:t>
      </w:r>
    </w:p>
    <w:p w14:paraId="4FD87E96" w14:textId="46239241" w:rsidR="00C72CA7" w:rsidRPr="006A4819" w:rsidRDefault="00C72CA7" w:rsidP="00EB18AF">
      <w:pPr>
        <w:pStyle w:val="ListParagraph"/>
        <w:numPr>
          <w:ilvl w:val="3"/>
          <w:numId w:val="19"/>
        </w:numPr>
        <w:spacing w:after="0" w:line="360" w:lineRule="auto"/>
        <w:ind w:left="900" w:hanging="900"/>
        <w:jc w:val="both"/>
        <w:rPr>
          <w:rFonts w:ascii="Times New Roman" w:hAnsi="Times New Roman" w:cs="Times New Roman"/>
          <w:bCs/>
          <w:i/>
          <w:sz w:val="26"/>
          <w:szCs w:val="26"/>
        </w:rPr>
      </w:pPr>
      <w:r w:rsidRPr="006A4819">
        <w:rPr>
          <w:rFonts w:ascii="Times New Roman" w:hAnsi="Times New Roman" w:cs="Times New Roman"/>
          <w:bCs/>
          <w:i/>
          <w:sz w:val="26"/>
          <w:szCs w:val="26"/>
        </w:rPr>
        <w:t>Overall model (M</w:t>
      </w:r>
      <w:r w:rsidRPr="006A4819">
        <w:rPr>
          <w:rFonts w:ascii="Times New Roman" w:hAnsi="Times New Roman" w:cs="Times New Roman"/>
          <w:bCs/>
          <w:i/>
          <w:sz w:val="26"/>
          <w:szCs w:val="26"/>
          <w:vertAlign w:val="subscript"/>
        </w:rPr>
        <w:t>0</w:t>
      </w:r>
      <w:r w:rsidRPr="006A4819">
        <w:rPr>
          <w:rFonts w:ascii="Times New Roman" w:hAnsi="Times New Roman" w:cs="Times New Roman"/>
          <w:bCs/>
          <w:i/>
          <w:sz w:val="26"/>
          <w:szCs w:val="26"/>
        </w:rPr>
        <w:t>)</w:t>
      </w:r>
    </w:p>
    <w:p w14:paraId="3F7D25B8" w14:textId="13065ACD" w:rsidR="00C72CA7" w:rsidRPr="006A4819" w:rsidRDefault="00C72CA7"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The SEM results revealed that the overall model M</w:t>
      </w:r>
      <w:r w:rsidRPr="006A4819">
        <w:rPr>
          <w:rFonts w:ascii="Times New Roman" w:hAnsi="Times New Roman" w:cs="Times New Roman"/>
          <w:sz w:val="26"/>
          <w:szCs w:val="26"/>
          <w:vertAlign w:val="subscript"/>
        </w:rPr>
        <w:t>0</w:t>
      </w:r>
      <w:r w:rsidRPr="006A4819">
        <w:rPr>
          <w:rFonts w:ascii="Times New Roman" w:hAnsi="Times New Roman" w:cs="Times New Roman"/>
          <w:sz w:val="26"/>
          <w:szCs w:val="26"/>
        </w:rPr>
        <w:t xml:space="preserve"> received an acceptable fit to the data. The results also indicated that the paths from sense of competence to both work-life enhancement (p = 0.255) and life-work enhancement (p = 0.330) were not significant, rejecting H</w:t>
      </w:r>
      <w:r w:rsidRPr="006A4819">
        <w:rPr>
          <w:rFonts w:ascii="Times New Roman" w:hAnsi="Times New Roman" w:cs="Times New Roman"/>
          <w:sz w:val="26"/>
          <w:szCs w:val="26"/>
          <w:vertAlign w:val="subscript"/>
        </w:rPr>
        <w:t>1</w:t>
      </w:r>
      <w:r w:rsidRPr="006A4819">
        <w:rPr>
          <w:rFonts w:ascii="Times New Roman" w:hAnsi="Times New Roman" w:cs="Times New Roman"/>
          <w:sz w:val="26"/>
          <w:szCs w:val="26"/>
        </w:rPr>
        <w:t xml:space="preserve"> and H</w:t>
      </w:r>
      <w:r w:rsidRPr="006A4819">
        <w:rPr>
          <w:rFonts w:ascii="Times New Roman" w:hAnsi="Times New Roman" w:cs="Times New Roman"/>
          <w:sz w:val="26"/>
          <w:szCs w:val="26"/>
          <w:vertAlign w:val="subscript"/>
        </w:rPr>
        <w:t>2</w:t>
      </w:r>
      <w:r w:rsidRPr="006A4819">
        <w:rPr>
          <w:rFonts w:ascii="Times New Roman" w:hAnsi="Times New Roman" w:cs="Times New Roman"/>
          <w:sz w:val="26"/>
          <w:szCs w:val="26"/>
        </w:rPr>
        <w:t xml:space="preserve">. Note that the results produced by the bias-corrected bootstrap method with 1,000 bootstrap samples demonstrated that the indirect effects of sense of competence on work-life enhancement and life-work enhancement (via both mindfulness at work and flow at work) were positive and significant. </w:t>
      </w:r>
    </w:p>
    <w:p w14:paraId="3F1CECE5" w14:textId="47249FFA" w:rsidR="00C72CA7" w:rsidRPr="006A4819" w:rsidRDefault="00C72CA7" w:rsidP="00EB18AF">
      <w:pPr>
        <w:pStyle w:val="ListParagraph"/>
        <w:numPr>
          <w:ilvl w:val="3"/>
          <w:numId w:val="19"/>
        </w:numPr>
        <w:spacing w:after="0" w:line="360" w:lineRule="auto"/>
        <w:ind w:left="900" w:hanging="900"/>
        <w:jc w:val="both"/>
        <w:rPr>
          <w:rFonts w:ascii="Times New Roman" w:hAnsi="Times New Roman" w:cs="Times New Roman"/>
          <w:bCs/>
          <w:i/>
          <w:sz w:val="26"/>
          <w:szCs w:val="26"/>
        </w:rPr>
      </w:pPr>
      <w:r w:rsidRPr="006A4819">
        <w:rPr>
          <w:rFonts w:ascii="Times New Roman" w:hAnsi="Times New Roman" w:cs="Times New Roman"/>
          <w:bCs/>
          <w:i/>
          <w:sz w:val="26"/>
          <w:szCs w:val="26"/>
        </w:rPr>
        <w:t>Mediating effect of mindfulness at work (M</w:t>
      </w:r>
      <w:r w:rsidRPr="006A4819">
        <w:rPr>
          <w:rFonts w:ascii="Times New Roman" w:hAnsi="Times New Roman" w:cs="Times New Roman"/>
          <w:bCs/>
          <w:i/>
          <w:sz w:val="26"/>
          <w:szCs w:val="26"/>
          <w:vertAlign w:val="subscript"/>
        </w:rPr>
        <w:t>1</w:t>
      </w:r>
      <w:r w:rsidRPr="006A4819">
        <w:rPr>
          <w:rFonts w:ascii="Times New Roman" w:hAnsi="Times New Roman" w:cs="Times New Roman"/>
          <w:bCs/>
          <w:i/>
          <w:sz w:val="26"/>
          <w:szCs w:val="26"/>
        </w:rPr>
        <w:t>)</w:t>
      </w:r>
    </w:p>
    <w:p w14:paraId="53B8D9FE" w14:textId="62CF58D6" w:rsidR="00C72CA7" w:rsidRPr="006A4819" w:rsidRDefault="00C72CA7" w:rsidP="00EB18AF">
      <w:pPr>
        <w:pBdr>
          <w:top w:val="nil"/>
          <w:left w:val="nil"/>
          <w:bottom w:val="nil"/>
          <w:right w:val="nil"/>
          <w:between w:val="nil"/>
        </w:pBdr>
        <w:spacing w:after="0" w:line="360" w:lineRule="auto"/>
        <w:jc w:val="both"/>
        <w:rPr>
          <w:rFonts w:ascii="Times New Roman" w:hAnsi="Times New Roman" w:cs="Times New Roman"/>
          <w:b/>
          <w:i/>
          <w:sz w:val="26"/>
          <w:szCs w:val="26"/>
        </w:rPr>
      </w:pPr>
      <w:r w:rsidRPr="006A4819">
        <w:rPr>
          <w:rFonts w:ascii="Times New Roman" w:hAnsi="Times New Roman" w:cs="Times New Roman"/>
          <w:sz w:val="26"/>
          <w:szCs w:val="26"/>
        </w:rPr>
        <w:t>The SEM results demonstrated that the model with mindfulness at work as a mediator (M</w:t>
      </w:r>
      <w:r w:rsidRPr="006A4819">
        <w:rPr>
          <w:rFonts w:ascii="Times New Roman" w:hAnsi="Times New Roman" w:cs="Times New Roman"/>
          <w:sz w:val="26"/>
          <w:szCs w:val="26"/>
          <w:vertAlign w:val="subscript"/>
        </w:rPr>
        <w:t>1</w:t>
      </w:r>
      <w:r w:rsidRPr="006A4819">
        <w:rPr>
          <w:rFonts w:ascii="Times New Roman" w:hAnsi="Times New Roman" w:cs="Times New Roman"/>
          <w:sz w:val="26"/>
          <w:szCs w:val="26"/>
        </w:rPr>
        <w:t>) received an acceptable fit for the data. The path from sense of competence to mindfulness at work was significant (p &lt; 0.001). The paths from mindfulness at work to both work-life and life-work enhancements were also significant (p &lt; 0.001). The results produced by the bias-corrected bootstrap method with 1,000 bootstrap samples demonstrated that the indirect effects (via mindfulness at work) of sense of competence on both work-life and life-work enhancements were positive and significant</w:t>
      </w:r>
      <w:r w:rsidR="009859BA" w:rsidRPr="006A4819">
        <w:rPr>
          <w:rFonts w:ascii="Times New Roman" w:hAnsi="Times New Roman" w:cs="Times New Roman"/>
          <w:sz w:val="26"/>
          <w:szCs w:val="26"/>
        </w:rPr>
        <w:t xml:space="preserve">. </w:t>
      </w:r>
      <w:r w:rsidRPr="006A4819">
        <w:rPr>
          <w:rFonts w:ascii="Times New Roman" w:hAnsi="Times New Roman" w:cs="Times New Roman"/>
          <w:sz w:val="26"/>
          <w:szCs w:val="26"/>
        </w:rPr>
        <w:t>These findings provide support for H</w:t>
      </w:r>
      <w:r w:rsidRPr="006A4819">
        <w:rPr>
          <w:rFonts w:ascii="Times New Roman" w:hAnsi="Times New Roman" w:cs="Times New Roman"/>
          <w:sz w:val="26"/>
          <w:szCs w:val="26"/>
          <w:vertAlign w:val="subscript"/>
        </w:rPr>
        <w:t>3</w:t>
      </w:r>
      <w:r w:rsidRPr="006A4819">
        <w:rPr>
          <w:rFonts w:ascii="Times New Roman" w:hAnsi="Times New Roman" w:cs="Times New Roman"/>
          <w:sz w:val="26"/>
          <w:szCs w:val="26"/>
        </w:rPr>
        <w:t xml:space="preserve"> and H</w:t>
      </w:r>
      <w:r w:rsidRPr="006A4819">
        <w:rPr>
          <w:rFonts w:ascii="Times New Roman" w:hAnsi="Times New Roman" w:cs="Times New Roman"/>
          <w:sz w:val="26"/>
          <w:szCs w:val="26"/>
          <w:vertAlign w:val="subscript"/>
        </w:rPr>
        <w:t>4</w:t>
      </w:r>
      <w:r w:rsidRPr="006A4819">
        <w:rPr>
          <w:rFonts w:ascii="Times New Roman" w:hAnsi="Times New Roman" w:cs="Times New Roman"/>
          <w:sz w:val="26"/>
          <w:szCs w:val="26"/>
        </w:rPr>
        <w:t>, that is, mindfulness at work mediates the effects of sense of competence on both work-life and life-work enhancements.</w:t>
      </w:r>
    </w:p>
    <w:p w14:paraId="758FC614" w14:textId="68E665ED" w:rsidR="00C72CA7" w:rsidRPr="006A4819" w:rsidRDefault="00C72CA7" w:rsidP="00EB18AF">
      <w:pPr>
        <w:pStyle w:val="ListParagraph"/>
        <w:numPr>
          <w:ilvl w:val="3"/>
          <w:numId w:val="19"/>
        </w:numPr>
        <w:spacing w:after="0" w:line="360" w:lineRule="auto"/>
        <w:ind w:left="900" w:hanging="900"/>
        <w:jc w:val="both"/>
        <w:rPr>
          <w:rFonts w:ascii="Times New Roman" w:hAnsi="Times New Roman" w:cs="Times New Roman"/>
          <w:bCs/>
          <w:i/>
          <w:sz w:val="26"/>
          <w:szCs w:val="26"/>
        </w:rPr>
      </w:pPr>
      <w:r w:rsidRPr="006A4819">
        <w:rPr>
          <w:rFonts w:ascii="Times New Roman" w:hAnsi="Times New Roman" w:cs="Times New Roman"/>
          <w:bCs/>
          <w:i/>
          <w:sz w:val="26"/>
          <w:szCs w:val="26"/>
        </w:rPr>
        <w:t>Mediating effect of flow at work (M</w:t>
      </w:r>
      <w:r w:rsidRPr="006A4819">
        <w:rPr>
          <w:rFonts w:ascii="Times New Roman" w:hAnsi="Times New Roman" w:cs="Times New Roman"/>
          <w:bCs/>
          <w:i/>
          <w:sz w:val="26"/>
          <w:szCs w:val="26"/>
          <w:vertAlign w:val="subscript"/>
        </w:rPr>
        <w:t>2</w:t>
      </w:r>
      <w:r w:rsidRPr="006A4819">
        <w:rPr>
          <w:rFonts w:ascii="Times New Roman" w:hAnsi="Times New Roman" w:cs="Times New Roman"/>
          <w:bCs/>
          <w:i/>
          <w:sz w:val="26"/>
          <w:szCs w:val="26"/>
        </w:rPr>
        <w:t>)</w:t>
      </w:r>
    </w:p>
    <w:p w14:paraId="4592666C" w14:textId="703F59EF" w:rsidR="00BF6A25" w:rsidRPr="006A4819" w:rsidRDefault="00C72CA7" w:rsidP="00EB18AF">
      <w:pPr>
        <w:pBdr>
          <w:top w:val="nil"/>
          <w:left w:val="nil"/>
          <w:bottom w:val="nil"/>
          <w:right w:val="nil"/>
          <w:between w:val="nil"/>
        </w:pBdr>
        <w:spacing w:after="0" w:line="360" w:lineRule="auto"/>
        <w:jc w:val="both"/>
        <w:rPr>
          <w:rFonts w:ascii="Times New Roman" w:hAnsi="Times New Roman" w:cs="Times New Roman"/>
          <w:b/>
          <w:bCs/>
          <w:sz w:val="26"/>
          <w:szCs w:val="26"/>
        </w:rPr>
      </w:pPr>
      <w:r w:rsidRPr="006A4819">
        <w:rPr>
          <w:rFonts w:ascii="Times New Roman" w:hAnsi="Times New Roman" w:cs="Times New Roman"/>
          <w:sz w:val="26"/>
          <w:szCs w:val="26"/>
        </w:rPr>
        <w:t>The SEM results demonstrated that the model with flow at work as a mediator (M</w:t>
      </w:r>
      <w:r w:rsidRPr="006A4819">
        <w:rPr>
          <w:rFonts w:ascii="Times New Roman" w:hAnsi="Times New Roman" w:cs="Times New Roman"/>
          <w:sz w:val="26"/>
          <w:szCs w:val="26"/>
          <w:vertAlign w:val="subscript"/>
        </w:rPr>
        <w:t>2</w:t>
      </w:r>
      <w:r w:rsidRPr="006A4819">
        <w:rPr>
          <w:rFonts w:ascii="Times New Roman" w:hAnsi="Times New Roman" w:cs="Times New Roman"/>
          <w:sz w:val="26"/>
          <w:szCs w:val="26"/>
        </w:rPr>
        <w:t>) received an acceptable fit to the data. The path from sense of competence to flow at work was significant (p &lt; 0.001). The paths from flow at work to both work-life and life-work enhancements were also significant (p &lt; 0.001). The results produced by the bias-corrected bootstrap method with 1,000 bootstrap samples demonstrated that the indirect effects (via flow at work) of sense of competence on both work-life and life-work enhancements were positive and significant. These findings provide support for H</w:t>
      </w:r>
      <w:r w:rsidRPr="006A4819">
        <w:rPr>
          <w:rFonts w:ascii="Times New Roman" w:hAnsi="Times New Roman" w:cs="Times New Roman"/>
          <w:sz w:val="26"/>
          <w:szCs w:val="26"/>
          <w:vertAlign w:val="subscript"/>
        </w:rPr>
        <w:t>5</w:t>
      </w:r>
      <w:r w:rsidRPr="006A4819">
        <w:rPr>
          <w:rFonts w:ascii="Times New Roman" w:hAnsi="Times New Roman" w:cs="Times New Roman"/>
          <w:sz w:val="26"/>
          <w:szCs w:val="26"/>
        </w:rPr>
        <w:t xml:space="preserve"> and H</w:t>
      </w:r>
      <w:r w:rsidRPr="006A4819">
        <w:rPr>
          <w:rFonts w:ascii="Times New Roman" w:hAnsi="Times New Roman" w:cs="Times New Roman"/>
          <w:sz w:val="26"/>
          <w:szCs w:val="26"/>
          <w:vertAlign w:val="subscript"/>
        </w:rPr>
        <w:t>6</w:t>
      </w:r>
      <w:r w:rsidRPr="006A4819">
        <w:rPr>
          <w:rFonts w:ascii="Times New Roman" w:hAnsi="Times New Roman" w:cs="Times New Roman"/>
          <w:sz w:val="26"/>
          <w:szCs w:val="26"/>
        </w:rPr>
        <w:t xml:space="preserve">, that is, flow at work mediates the effects of sense of competence on both work-life and life-work enhancements. </w:t>
      </w:r>
    </w:p>
    <w:p w14:paraId="70E87D10" w14:textId="7FD265A5" w:rsidR="00D55E6D" w:rsidRPr="006A4819" w:rsidRDefault="004227A9" w:rsidP="00EB18AF">
      <w:pPr>
        <w:pStyle w:val="ListParagraph"/>
        <w:numPr>
          <w:ilvl w:val="0"/>
          <w:numId w:val="5"/>
        </w:numPr>
        <w:spacing w:after="0" w:line="360" w:lineRule="auto"/>
        <w:ind w:left="540" w:hanging="540"/>
        <w:jc w:val="both"/>
        <w:rPr>
          <w:rFonts w:ascii="Times New Roman" w:hAnsi="Times New Roman" w:cs="Times New Roman"/>
          <w:b/>
          <w:bCs/>
          <w:sz w:val="26"/>
          <w:szCs w:val="26"/>
        </w:rPr>
      </w:pPr>
      <w:r w:rsidRPr="006A4819">
        <w:rPr>
          <w:rFonts w:ascii="Times New Roman" w:hAnsi="Times New Roman" w:cs="Times New Roman"/>
          <w:b/>
          <w:bCs/>
          <w:sz w:val="26"/>
          <w:szCs w:val="26"/>
        </w:rPr>
        <w:t>Discussions and implications</w:t>
      </w:r>
    </w:p>
    <w:p w14:paraId="32F08594" w14:textId="2C577DE3" w:rsidR="004227A9" w:rsidRPr="006A4819" w:rsidRDefault="00C72CA7"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The investigation, based on the capability approach, of the roles of sense of competence, mindfulness, and flow at work in both work-life and life-work enhancements in this study offer</w:t>
      </w:r>
      <w:r w:rsidR="0095778A" w:rsidRPr="006A4819">
        <w:rPr>
          <w:rFonts w:ascii="Times New Roman" w:hAnsi="Times New Roman" w:cs="Times New Roman"/>
          <w:sz w:val="26"/>
          <w:szCs w:val="26"/>
        </w:rPr>
        <w:t>ed</w:t>
      </w:r>
      <w:r w:rsidRPr="006A4819">
        <w:rPr>
          <w:rFonts w:ascii="Times New Roman" w:hAnsi="Times New Roman" w:cs="Times New Roman"/>
          <w:sz w:val="26"/>
          <w:szCs w:val="26"/>
        </w:rPr>
        <w:t xml:space="preserve"> a number of implications for theory, research, and practice. </w:t>
      </w:r>
    </w:p>
    <w:p w14:paraId="0E28D4B2" w14:textId="1B17C8CD" w:rsidR="00C72CA7" w:rsidRPr="006A4819" w:rsidRDefault="001C2D7C" w:rsidP="00EB18AF">
      <w:pPr>
        <w:pBdr>
          <w:top w:val="nil"/>
          <w:left w:val="nil"/>
          <w:bottom w:val="nil"/>
          <w:right w:val="nil"/>
          <w:between w:val="nil"/>
        </w:pBdr>
        <w:spacing w:after="0" w:line="360" w:lineRule="auto"/>
        <w:jc w:val="both"/>
        <w:rPr>
          <w:rFonts w:ascii="Times New Roman" w:hAnsi="Times New Roman" w:cs="Times New Roman"/>
          <w:b/>
          <w:bCs/>
          <w:i/>
          <w:iCs/>
          <w:sz w:val="26"/>
          <w:szCs w:val="26"/>
        </w:rPr>
      </w:pPr>
      <w:r w:rsidRPr="006A4819">
        <w:rPr>
          <w:rFonts w:ascii="Times New Roman" w:hAnsi="Times New Roman" w:cs="Times New Roman"/>
          <w:b/>
          <w:bCs/>
          <w:i/>
          <w:iCs/>
          <w:sz w:val="26"/>
          <w:szCs w:val="26"/>
        </w:rPr>
        <w:t>4</w:t>
      </w:r>
      <w:r w:rsidR="004227A9" w:rsidRPr="006A4819">
        <w:rPr>
          <w:rFonts w:ascii="Times New Roman" w:hAnsi="Times New Roman" w:cs="Times New Roman"/>
          <w:b/>
          <w:bCs/>
          <w:i/>
          <w:iCs/>
          <w:sz w:val="26"/>
          <w:szCs w:val="26"/>
        </w:rPr>
        <w:t xml:space="preserve">.5.1 </w:t>
      </w:r>
      <w:r w:rsidR="00C72CA7" w:rsidRPr="006A4819">
        <w:rPr>
          <w:rFonts w:ascii="Times New Roman" w:hAnsi="Times New Roman" w:cs="Times New Roman"/>
          <w:b/>
          <w:bCs/>
          <w:i/>
          <w:iCs/>
          <w:sz w:val="26"/>
          <w:szCs w:val="26"/>
        </w:rPr>
        <w:t>Theoretical implications</w:t>
      </w:r>
    </w:p>
    <w:p w14:paraId="419F6ED1" w14:textId="7C69438F" w:rsidR="00C72CA7" w:rsidRPr="006A4819" w:rsidRDefault="00C72CA7"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In terms of theory and research, by focusing on work-life and life-work enhancements, verifying the roles of sense of competence, mindfulness at work, and flow at work in both work-life and life-work enhancements, this study, firstly, confirm</w:t>
      </w:r>
      <w:r w:rsidR="0095778A" w:rsidRPr="006A4819">
        <w:rPr>
          <w:rFonts w:ascii="Times New Roman" w:hAnsi="Times New Roman" w:cs="Times New Roman"/>
          <w:sz w:val="26"/>
          <w:szCs w:val="26"/>
        </w:rPr>
        <w:t>ed</w:t>
      </w:r>
      <w:r w:rsidRPr="006A4819">
        <w:rPr>
          <w:rFonts w:ascii="Times New Roman" w:hAnsi="Times New Roman" w:cs="Times New Roman"/>
          <w:sz w:val="26"/>
          <w:szCs w:val="26"/>
        </w:rPr>
        <w:t xml:space="preserve"> the explaining power of the capability approach in a transitioning economy such as Vietnam. </w:t>
      </w:r>
    </w:p>
    <w:p w14:paraId="61578C16" w14:textId="77777777" w:rsidR="008672D6" w:rsidRDefault="008672D6" w:rsidP="00EB18AF">
      <w:pPr>
        <w:jc w:val="both"/>
        <w:rPr>
          <w:rFonts w:ascii="Times New Roman" w:hAnsi="Times New Roman" w:cs="Times New Roman"/>
          <w:b/>
          <w:i/>
          <w:sz w:val="26"/>
          <w:szCs w:val="26"/>
        </w:rPr>
      </w:pPr>
      <w:r>
        <w:rPr>
          <w:rFonts w:ascii="Times New Roman" w:hAnsi="Times New Roman" w:cs="Times New Roman"/>
          <w:b/>
          <w:i/>
          <w:sz w:val="26"/>
          <w:szCs w:val="26"/>
        </w:rPr>
        <w:br w:type="page"/>
      </w:r>
    </w:p>
    <w:p w14:paraId="1C6B1986" w14:textId="003A8D9E" w:rsidR="00C72CA7" w:rsidRPr="006A4819" w:rsidRDefault="001C2D7C" w:rsidP="00EB18AF">
      <w:pPr>
        <w:pBdr>
          <w:top w:val="nil"/>
          <w:left w:val="nil"/>
          <w:bottom w:val="nil"/>
          <w:right w:val="nil"/>
          <w:between w:val="nil"/>
        </w:pBdr>
        <w:spacing w:after="0" w:line="360" w:lineRule="auto"/>
        <w:jc w:val="both"/>
        <w:rPr>
          <w:rFonts w:ascii="Times New Roman" w:hAnsi="Times New Roman" w:cs="Times New Roman"/>
          <w:i/>
          <w:sz w:val="26"/>
          <w:szCs w:val="26"/>
        </w:rPr>
      </w:pPr>
      <w:r w:rsidRPr="006A4819">
        <w:rPr>
          <w:rFonts w:ascii="Times New Roman" w:hAnsi="Times New Roman" w:cs="Times New Roman"/>
          <w:b/>
          <w:i/>
          <w:sz w:val="26"/>
          <w:szCs w:val="26"/>
        </w:rPr>
        <w:t>4</w:t>
      </w:r>
      <w:r w:rsidR="00D55E6D" w:rsidRPr="006A4819">
        <w:rPr>
          <w:rFonts w:ascii="Times New Roman" w:hAnsi="Times New Roman" w:cs="Times New Roman"/>
          <w:b/>
          <w:i/>
          <w:sz w:val="26"/>
          <w:szCs w:val="26"/>
        </w:rPr>
        <w:t>.5.</w:t>
      </w:r>
      <w:r w:rsidRPr="006A4819">
        <w:rPr>
          <w:rFonts w:ascii="Times New Roman" w:hAnsi="Times New Roman" w:cs="Times New Roman"/>
          <w:b/>
          <w:i/>
          <w:sz w:val="26"/>
          <w:szCs w:val="26"/>
        </w:rPr>
        <w:t>2</w:t>
      </w:r>
      <w:r w:rsidR="00C72CA7" w:rsidRPr="006A4819">
        <w:rPr>
          <w:rFonts w:ascii="Times New Roman" w:hAnsi="Times New Roman" w:cs="Times New Roman"/>
          <w:b/>
          <w:i/>
          <w:sz w:val="26"/>
          <w:szCs w:val="26"/>
        </w:rPr>
        <w:t xml:space="preserve"> Managerial implications</w:t>
      </w:r>
    </w:p>
    <w:p w14:paraId="152BEED1" w14:textId="6D51BDBB" w:rsidR="00BF6A25" w:rsidRPr="006A4819" w:rsidRDefault="00C72CA7"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In terms of practice, the findings of this study highlight</w:t>
      </w:r>
      <w:r w:rsidR="0095778A" w:rsidRPr="006A4819">
        <w:rPr>
          <w:rFonts w:ascii="Times New Roman" w:hAnsi="Times New Roman" w:cs="Times New Roman"/>
          <w:sz w:val="26"/>
          <w:szCs w:val="26"/>
        </w:rPr>
        <w:t>ed</w:t>
      </w:r>
      <w:r w:rsidRPr="006A4819">
        <w:rPr>
          <w:rFonts w:ascii="Times New Roman" w:hAnsi="Times New Roman" w:cs="Times New Roman"/>
          <w:sz w:val="26"/>
          <w:szCs w:val="26"/>
        </w:rPr>
        <w:t xml:space="preserve"> the importance of fostering sense of competence, mindfulness at work, and flow at work to enhance doctors’ work and life experiences. In particular, doctors could rely more on sense of competence, mindfulness at work, and flow at work if they become aware of the sources and types available to them. We believe that sense of competence, mindfulness, and flow at work help doctors get through difficult times and respond more positively to today’s more complex nature of work and workforce, along with globalization and ongoing technological developments. Hospitals might develop programs that support and increase doctors’ sense of competence, mindfulness at work, and flow at work, such as wellness programs, which could boost doctors’ work-life and life- work experiences.</w:t>
      </w:r>
    </w:p>
    <w:p w14:paraId="60DA43CA" w14:textId="2C6C9A13" w:rsidR="00C72CA7" w:rsidRPr="006A4819" w:rsidRDefault="00D55E6D" w:rsidP="00EB18AF">
      <w:pPr>
        <w:pStyle w:val="ListParagraph"/>
        <w:numPr>
          <w:ilvl w:val="0"/>
          <w:numId w:val="5"/>
        </w:numPr>
        <w:spacing w:after="0" w:line="360" w:lineRule="auto"/>
        <w:ind w:left="540" w:hanging="540"/>
        <w:jc w:val="both"/>
        <w:rPr>
          <w:rFonts w:ascii="Times New Roman" w:hAnsi="Times New Roman" w:cs="Times New Roman"/>
          <w:b/>
          <w:sz w:val="26"/>
          <w:szCs w:val="26"/>
        </w:rPr>
      </w:pPr>
      <w:r w:rsidRPr="006A4819">
        <w:rPr>
          <w:rFonts w:ascii="Times New Roman" w:hAnsi="Times New Roman" w:cs="Times New Roman"/>
          <w:b/>
          <w:sz w:val="26"/>
          <w:szCs w:val="26"/>
        </w:rPr>
        <w:t>Limitations and directions for future research</w:t>
      </w:r>
    </w:p>
    <w:p w14:paraId="49CA300D" w14:textId="5BBAB040" w:rsidR="00296B85" w:rsidRDefault="00C72CA7"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 xml:space="preserve">A major limitation of this study is the investigation of only some determinants of work-life enhancement and life-work enhancement (i.e., sense of competence, mindfulness at work, and flow at work). A number of other factors related to contextual, personal, and work inputs or resources may contribute to doctors’ work-life and life-work enhancements. Future studies should examine these potential antecedents and moderators. </w:t>
      </w:r>
    </w:p>
    <w:p w14:paraId="24087EEA" w14:textId="77777777" w:rsidR="008672D6" w:rsidRPr="006A4819" w:rsidRDefault="008672D6" w:rsidP="00D74560">
      <w:pPr>
        <w:pBdr>
          <w:top w:val="nil"/>
          <w:left w:val="nil"/>
          <w:bottom w:val="nil"/>
          <w:right w:val="nil"/>
          <w:between w:val="nil"/>
        </w:pBdr>
        <w:spacing w:after="0" w:line="360" w:lineRule="auto"/>
        <w:rPr>
          <w:rFonts w:ascii="Times New Roman" w:hAnsi="Times New Roman" w:cs="Times New Roman"/>
          <w:bCs/>
          <w:sz w:val="26"/>
          <w:szCs w:val="26"/>
        </w:rPr>
      </w:pPr>
    </w:p>
    <w:p w14:paraId="4A4B4521" w14:textId="74F98D8D" w:rsidR="00BF6A25" w:rsidRPr="006A4819" w:rsidRDefault="00296B85" w:rsidP="008672D6">
      <w:pPr>
        <w:spacing w:after="0" w:line="360" w:lineRule="auto"/>
        <w:jc w:val="center"/>
        <w:rPr>
          <w:rFonts w:ascii="Times New Roman" w:hAnsi="Times New Roman" w:cs="Times New Roman"/>
          <w:b/>
          <w:sz w:val="26"/>
          <w:szCs w:val="26"/>
        </w:rPr>
      </w:pPr>
      <w:r w:rsidRPr="006A4819">
        <w:rPr>
          <w:rFonts w:ascii="Times New Roman" w:hAnsi="Times New Roman" w:cs="Times New Roman"/>
          <w:b/>
          <w:sz w:val="26"/>
          <w:szCs w:val="26"/>
        </w:rPr>
        <w:t>CHAPTER 5 – CONCLUSION</w:t>
      </w:r>
    </w:p>
    <w:p w14:paraId="3F3E9DD9" w14:textId="1D373081" w:rsidR="00E0060E" w:rsidRPr="006A4819" w:rsidRDefault="005D78D4" w:rsidP="00EB18AF">
      <w:pPr>
        <w:pStyle w:val="ListParagraph"/>
        <w:numPr>
          <w:ilvl w:val="0"/>
          <w:numId w:val="7"/>
        </w:numPr>
        <w:spacing w:after="0" w:line="360" w:lineRule="auto"/>
        <w:ind w:left="540" w:hanging="540"/>
        <w:jc w:val="both"/>
        <w:rPr>
          <w:rFonts w:ascii="Times New Roman" w:hAnsi="Times New Roman" w:cs="Times New Roman"/>
          <w:b/>
          <w:sz w:val="26"/>
          <w:szCs w:val="26"/>
        </w:rPr>
      </w:pPr>
      <w:r w:rsidRPr="006A4819">
        <w:rPr>
          <w:rFonts w:ascii="Times New Roman" w:hAnsi="Times New Roman" w:cs="Times New Roman"/>
          <w:b/>
          <w:sz w:val="26"/>
          <w:szCs w:val="26"/>
        </w:rPr>
        <w:t>Summary</w:t>
      </w:r>
    </w:p>
    <w:p w14:paraId="7587D16D" w14:textId="3A89A210" w:rsidR="00BF6A25" w:rsidRPr="006A4819" w:rsidRDefault="003A01F1" w:rsidP="00EB18AF">
      <w:pP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 xml:space="preserve">The purpose of this thesis is to explore different </w:t>
      </w:r>
      <w:r w:rsidR="008C21A5" w:rsidRPr="006A4819">
        <w:rPr>
          <w:rFonts w:ascii="Times New Roman" w:hAnsi="Times New Roman" w:cs="Times New Roman"/>
          <w:sz w:val="26"/>
          <w:szCs w:val="26"/>
        </w:rPr>
        <w:t>predictor</w:t>
      </w:r>
      <w:r w:rsidRPr="006A4819">
        <w:rPr>
          <w:rFonts w:ascii="Times New Roman" w:hAnsi="Times New Roman" w:cs="Times New Roman"/>
          <w:sz w:val="26"/>
          <w:szCs w:val="26"/>
        </w:rPr>
        <w:t xml:space="preserve">s of </w:t>
      </w:r>
      <w:r w:rsidR="008C21A5" w:rsidRPr="006A4819">
        <w:rPr>
          <w:rFonts w:ascii="Times New Roman" w:hAnsi="Times New Roman" w:cs="Times New Roman"/>
          <w:sz w:val="26"/>
          <w:szCs w:val="26"/>
        </w:rPr>
        <w:t>work-life and life-work enhancements</w:t>
      </w:r>
      <w:r w:rsidRPr="006A4819">
        <w:rPr>
          <w:rFonts w:ascii="Times New Roman" w:hAnsi="Times New Roman" w:cs="Times New Roman"/>
          <w:sz w:val="26"/>
          <w:szCs w:val="26"/>
        </w:rPr>
        <w:t>. This thesis conducted t</w:t>
      </w:r>
      <w:r w:rsidR="008C21A5" w:rsidRPr="006A4819">
        <w:rPr>
          <w:rFonts w:ascii="Times New Roman" w:hAnsi="Times New Roman" w:cs="Times New Roman"/>
          <w:sz w:val="26"/>
          <w:szCs w:val="26"/>
        </w:rPr>
        <w:t>wo</w:t>
      </w:r>
      <w:r w:rsidRPr="006A4819">
        <w:rPr>
          <w:rFonts w:ascii="Times New Roman" w:hAnsi="Times New Roman" w:cs="Times New Roman"/>
          <w:sz w:val="26"/>
          <w:szCs w:val="26"/>
        </w:rPr>
        <w:t xml:space="preserve"> studies in</w:t>
      </w:r>
      <w:r w:rsidR="00421885" w:rsidRPr="006A4819">
        <w:rPr>
          <w:rFonts w:ascii="Times New Roman" w:hAnsi="Times New Roman" w:cs="Times New Roman"/>
          <w:sz w:val="26"/>
          <w:szCs w:val="26"/>
        </w:rPr>
        <w:t xml:space="preserve"> various hospitals in</w:t>
      </w:r>
      <w:r w:rsidRPr="006A4819">
        <w:rPr>
          <w:rFonts w:ascii="Times New Roman" w:hAnsi="Times New Roman" w:cs="Times New Roman"/>
          <w:sz w:val="26"/>
          <w:szCs w:val="26"/>
        </w:rPr>
        <w:t xml:space="preserve"> Vietnam.</w:t>
      </w:r>
    </w:p>
    <w:p w14:paraId="2A3ED04B" w14:textId="19DEA9D6" w:rsidR="00A4111D" w:rsidRPr="006A4819" w:rsidRDefault="00A4111D" w:rsidP="00EB18AF">
      <w:pPr>
        <w:pStyle w:val="ListParagraph"/>
        <w:numPr>
          <w:ilvl w:val="0"/>
          <w:numId w:val="7"/>
        </w:numPr>
        <w:spacing w:after="0" w:line="360" w:lineRule="auto"/>
        <w:ind w:left="540" w:hanging="540"/>
        <w:jc w:val="both"/>
        <w:rPr>
          <w:rFonts w:ascii="Times New Roman" w:hAnsi="Times New Roman" w:cs="Times New Roman"/>
          <w:b/>
          <w:sz w:val="26"/>
          <w:szCs w:val="26"/>
        </w:rPr>
      </w:pPr>
      <w:r w:rsidRPr="006A4819">
        <w:rPr>
          <w:rFonts w:ascii="Times New Roman" w:hAnsi="Times New Roman" w:cs="Times New Roman"/>
          <w:b/>
          <w:sz w:val="26"/>
          <w:szCs w:val="26"/>
        </w:rPr>
        <w:t>Implications</w:t>
      </w:r>
    </w:p>
    <w:p w14:paraId="6C55B58D" w14:textId="7BFFB86A" w:rsidR="00525464" w:rsidRDefault="006215A7" w:rsidP="00EB18AF">
      <w:pP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The investigation, based on the capability approach, of the roles of various variables in both work-life and life-work enhancements offer</w:t>
      </w:r>
      <w:r w:rsidR="006B4F36" w:rsidRPr="006A4819">
        <w:rPr>
          <w:rFonts w:ascii="Times New Roman" w:hAnsi="Times New Roman" w:cs="Times New Roman"/>
          <w:sz w:val="26"/>
          <w:szCs w:val="26"/>
        </w:rPr>
        <w:t>ed</w:t>
      </w:r>
      <w:r w:rsidRPr="006A4819">
        <w:rPr>
          <w:rFonts w:ascii="Times New Roman" w:hAnsi="Times New Roman" w:cs="Times New Roman"/>
          <w:sz w:val="26"/>
          <w:szCs w:val="26"/>
        </w:rPr>
        <w:t xml:space="preserve"> a number of implications for theory, research, and practice.</w:t>
      </w:r>
    </w:p>
    <w:p w14:paraId="1C52BF82" w14:textId="77777777" w:rsidR="00D351FF" w:rsidRPr="006A4819" w:rsidRDefault="00D351FF" w:rsidP="00EB18AF">
      <w:pPr>
        <w:spacing w:after="0" w:line="360" w:lineRule="auto"/>
        <w:jc w:val="both"/>
        <w:rPr>
          <w:rFonts w:ascii="Times New Roman" w:hAnsi="Times New Roman" w:cs="Times New Roman"/>
          <w:b/>
          <w:sz w:val="26"/>
          <w:szCs w:val="26"/>
        </w:rPr>
      </w:pPr>
    </w:p>
    <w:p w14:paraId="39DDECE6" w14:textId="0693BA10" w:rsidR="003A01F1" w:rsidRPr="006A4819" w:rsidRDefault="006215A7" w:rsidP="00EB18AF">
      <w:pPr>
        <w:pStyle w:val="ListParagraph"/>
        <w:numPr>
          <w:ilvl w:val="0"/>
          <w:numId w:val="8"/>
        </w:numPr>
        <w:spacing w:after="0" w:line="360" w:lineRule="auto"/>
        <w:ind w:left="709" w:hanging="709"/>
        <w:jc w:val="both"/>
        <w:rPr>
          <w:rFonts w:ascii="Times New Roman" w:hAnsi="Times New Roman" w:cs="Times New Roman"/>
          <w:b/>
          <w:i/>
          <w:iCs/>
          <w:sz w:val="26"/>
          <w:szCs w:val="26"/>
        </w:rPr>
      </w:pPr>
      <w:r w:rsidRPr="006A4819">
        <w:rPr>
          <w:rFonts w:ascii="Times New Roman" w:hAnsi="Times New Roman" w:cs="Times New Roman"/>
          <w:b/>
          <w:i/>
          <w:iCs/>
          <w:sz w:val="26"/>
          <w:szCs w:val="26"/>
        </w:rPr>
        <w:t>Theoretical implications</w:t>
      </w:r>
    </w:p>
    <w:p w14:paraId="660D2D1A" w14:textId="20279636" w:rsidR="00525464" w:rsidRPr="006A4819" w:rsidRDefault="0021542E"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B</w:t>
      </w:r>
      <w:r w:rsidR="003A01F1" w:rsidRPr="006A4819">
        <w:rPr>
          <w:rFonts w:ascii="Times New Roman" w:hAnsi="Times New Roman" w:cs="Times New Roman"/>
          <w:sz w:val="26"/>
          <w:szCs w:val="26"/>
        </w:rPr>
        <w:t>y focusing on work-life and life-work enhancements, verifying the roles of sense of competence, mindfulness at work, flow at work</w:t>
      </w:r>
      <w:r w:rsidR="00525464" w:rsidRPr="006A4819">
        <w:rPr>
          <w:rFonts w:ascii="Times New Roman" w:hAnsi="Times New Roman" w:cs="Times New Roman"/>
          <w:sz w:val="26"/>
          <w:szCs w:val="26"/>
        </w:rPr>
        <w:t xml:space="preserve">, meaningful contacts, and </w:t>
      </w:r>
      <w:r w:rsidR="000F60DF" w:rsidRPr="006A4819">
        <w:rPr>
          <w:rFonts w:ascii="Times New Roman" w:hAnsi="Times New Roman" w:cs="Times New Roman"/>
          <w:sz w:val="26"/>
          <w:szCs w:val="26"/>
        </w:rPr>
        <w:t>meaningful contributions</w:t>
      </w:r>
      <w:r w:rsidR="003A01F1" w:rsidRPr="006A4819">
        <w:rPr>
          <w:rFonts w:ascii="Times New Roman" w:hAnsi="Times New Roman" w:cs="Times New Roman"/>
          <w:sz w:val="26"/>
          <w:szCs w:val="26"/>
        </w:rPr>
        <w:t xml:space="preserve"> in both work-life and life-work enhancements, </w:t>
      </w:r>
      <w:r w:rsidRPr="006A4819">
        <w:rPr>
          <w:rFonts w:ascii="Times New Roman" w:hAnsi="Times New Roman" w:cs="Times New Roman"/>
          <w:sz w:val="26"/>
          <w:szCs w:val="26"/>
        </w:rPr>
        <w:t>study 1 and study 2</w:t>
      </w:r>
      <w:r w:rsidR="003A01F1" w:rsidRPr="006A4819">
        <w:rPr>
          <w:rFonts w:ascii="Times New Roman" w:hAnsi="Times New Roman" w:cs="Times New Roman"/>
          <w:sz w:val="26"/>
          <w:szCs w:val="26"/>
        </w:rPr>
        <w:t>, firstly, confirm</w:t>
      </w:r>
      <w:r w:rsidR="006B4F36" w:rsidRPr="006A4819">
        <w:rPr>
          <w:rFonts w:ascii="Times New Roman" w:hAnsi="Times New Roman" w:cs="Times New Roman"/>
          <w:sz w:val="26"/>
          <w:szCs w:val="26"/>
        </w:rPr>
        <w:t>ed</w:t>
      </w:r>
      <w:r w:rsidR="003A01F1" w:rsidRPr="006A4819">
        <w:rPr>
          <w:rFonts w:ascii="Times New Roman" w:hAnsi="Times New Roman" w:cs="Times New Roman"/>
          <w:sz w:val="26"/>
          <w:szCs w:val="26"/>
        </w:rPr>
        <w:t xml:space="preserve"> the explaining power of the capability approach</w:t>
      </w:r>
      <w:r w:rsidR="00525464" w:rsidRPr="006A4819">
        <w:rPr>
          <w:rFonts w:ascii="Times New Roman" w:hAnsi="Times New Roman" w:cs="Times New Roman"/>
          <w:sz w:val="26"/>
          <w:szCs w:val="26"/>
        </w:rPr>
        <w:t xml:space="preserve"> (Sen, 1985)</w:t>
      </w:r>
      <w:r w:rsidR="003A01F1" w:rsidRPr="006A4819">
        <w:rPr>
          <w:rFonts w:ascii="Times New Roman" w:hAnsi="Times New Roman" w:cs="Times New Roman"/>
          <w:sz w:val="26"/>
          <w:szCs w:val="26"/>
        </w:rPr>
        <w:t xml:space="preserve"> in a transitioning economy </w:t>
      </w:r>
      <w:r w:rsidR="00525464" w:rsidRPr="006A4819">
        <w:rPr>
          <w:rFonts w:ascii="Times New Roman" w:hAnsi="Times New Roman" w:cs="Times New Roman"/>
          <w:sz w:val="26"/>
          <w:szCs w:val="26"/>
        </w:rPr>
        <w:t>like</w:t>
      </w:r>
      <w:r w:rsidR="003A01F1" w:rsidRPr="006A4819">
        <w:rPr>
          <w:rFonts w:ascii="Times New Roman" w:hAnsi="Times New Roman" w:cs="Times New Roman"/>
          <w:sz w:val="26"/>
          <w:szCs w:val="26"/>
        </w:rPr>
        <w:t xml:space="preserve"> Vietnam. </w:t>
      </w:r>
    </w:p>
    <w:p w14:paraId="1D05EA00" w14:textId="29BA468C" w:rsidR="006215A7" w:rsidRPr="006A4819" w:rsidRDefault="006215A7" w:rsidP="00EB18AF">
      <w:pPr>
        <w:pBdr>
          <w:top w:val="nil"/>
          <w:left w:val="nil"/>
          <w:bottom w:val="nil"/>
          <w:right w:val="nil"/>
          <w:between w:val="nil"/>
        </w:pBdr>
        <w:spacing w:after="0" w:line="360" w:lineRule="auto"/>
        <w:ind w:firstLine="720"/>
        <w:jc w:val="both"/>
        <w:rPr>
          <w:rFonts w:ascii="Times New Roman" w:hAnsi="Times New Roman" w:cs="Times New Roman"/>
          <w:bCs/>
          <w:iCs/>
          <w:sz w:val="26"/>
          <w:szCs w:val="26"/>
        </w:rPr>
      </w:pPr>
      <w:r w:rsidRPr="006A4819">
        <w:rPr>
          <w:rFonts w:ascii="Times New Roman" w:hAnsi="Times New Roman" w:cs="Times New Roman"/>
          <w:sz w:val="26"/>
          <w:szCs w:val="26"/>
        </w:rPr>
        <w:t xml:space="preserve">In study </w:t>
      </w:r>
      <w:r w:rsidR="006B4F36" w:rsidRPr="006A4819">
        <w:rPr>
          <w:rFonts w:ascii="Times New Roman" w:hAnsi="Times New Roman" w:cs="Times New Roman"/>
          <w:sz w:val="26"/>
          <w:szCs w:val="26"/>
        </w:rPr>
        <w:t>1</w:t>
      </w:r>
      <w:r w:rsidRPr="006A4819">
        <w:rPr>
          <w:rFonts w:ascii="Times New Roman" w:hAnsi="Times New Roman" w:cs="Times New Roman"/>
          <w:bCs/>
          <w:iCs/>
          <w:sz w:val="26"/>
          <w:szCs w:val="26"/>
        </w:rPr>
        <w:t xml:space="preserve">, </w:t>
      </w:r>
      <w:r w:rsidR="00114783" w:rsidRPr="006A4819">
        <w:rPr>
          <w:rFonts w:ascii="Times New Roman" w:hAnsi="Times New Roman" w:cs="Times New Roman"/>
          <w:bCs/>
          <w:iCs/>
          <w:sz w:val="26"/>
          <w:szCs w:val="26"/>
        </w:rPr>
        <w:t>it</w:t>
      </w:r>
      <w:r w:rsidRPr="006A4819">
        <w:rPr>
          <w:rFonts w:ascii="Times New Roman" w:hAnsi="Times New Roman" w:cs="Times New Roman"/>
          <w:bCs/>
          <w:iCs/>
          <w:sz w:val="26"/>
          <w:szCs w:val="26"/>
        </w:rPr>
        <w:t xml:space="preserve"> ma</w:t>
      </w:r>
      <w:r w:rsidR="006B4F36" w:rsidRPr="006A4819">
        <w:rPr>
          <w:rFonts w:ascii="Times New Roman" w:hAnsi="Times New Roman" w:cs="Times New Roman"/>
          <w:bCs/>
          <w:iCs/>
          <w:sz w:val="26"/>
          <w:szCs w:val="26"/>
        </w:rPr>
        <w:t>de</w:t>
      </w:r>
      <w:r w:rsidRPr="006A4819">
        <w:rPr>
          <w:rFonts w:ascii="Times New Roman" w:hAnsi="Times New Roman" w:cs="Times New Roman"/>
          <w:bCs/>
          <w:iCs/>
          <w:sz w:val="26"/>
          <w:szCs w:val="26"/>
        </w:rPr>
        <w:t xml:space="preserve"> an original contribution to the literature by focusing on work-life enhancement, verifying the roles of meaningful contacts and </w:t>
      </w:r>
      <w:r w:rsidR="000F60DF" w:rsidRPr="006A4819">
        <w:rPr>
          <w:rFonts w:ascii="Times New Roman" w:hAnsi="Times New Roman" w:cs="Times New Roman"/>
          <w:bCs/>
          <w:iCs/>
          <w:sz w:val="26"/>
          <w:szCs w:val="26"/>
        </w:rPr>
        <w:t>meaningful contributions</w:t>
      </w:r>
      <w:r w:rsidRPr="006A4819">
        <w:rPr>
          <w:rFonts w:ascii="Times New Roman" w:hAnsi="Times New Roman" w:cs="Times New Roman"/>
          <w:bCs/>
          <w:iCs/>
          <w:sz w:val="26"/>
          <w:szCs w:val="26"/>
        </w:rPr>
        <w:t xml:space="preserve"> in the relationships between mindfulness at work and work-life enhancement as well as job complexity and work-life enhancement, and confirming the explaining power of the capability approach of Sen (1985) in a transitioning market like Vietnam. </w:t>
      </w:r>
    </w:p>
    <w:p w14:paraId="7F43F380" w14:textId="327608E6" w:rsidR="006B4F36" w:rsidRPr="006A4819" w:rsidRDefault="006B4F36" w:rsidP="00EB18AF">
      <w:pPr>
        <w:pBdr>
          <w:top w:val="nil"/>
          <w:left w:val="nil"/>
          <w:bottom w:val="nil"/>
          <w:right w:val="nil"/>
          <w:between w:val="nil"/>
        </w:pBdr>
        <w:spacing w:after="0" w:line="360" w:lineRule="auto"/>
        <w:ind w:firstLine="720"/>
        <w:jc w:val="both"/>
        <w:rPr>
          <w:rFonts w:ascii="Times New Roman" w:hAnsi="Times New Roman" w:cs="Times New Roman"/>
          <w:bCs/>
          <w:iCs/>
          <w:sz w:val="26"/>
          <w:szCs w:val="26"/>
        </w:rPr>
      </w:pPr>
      <w:r w:rsidRPr="006A4819">
        <w:rPr>
          <w:rFonts w:ascii="Times New Roman" w:hAnsi="Times New Roman" w:cs="Times New Roman"/>
          <w:sz w:val="26"/>
          <w:szCs w:val="26"/>
        </w:rPr>
        <w:t xml:space="preserve">In study 2, the findings of this study confirmed the mediating roles of mindfulness and flow at work, consolidating their overarching roles in attaining work-life and life-work enhancements in the case of doctors. </w:t>
      </w:r>
    </w:p>
    <w:p w14:paraId="6027454D" w14:textId="3BF50428" w:rsidR="003A01F1" w:rsidRPr="006A4819" w:rsidRDefault="003A01F1" w:rsidP="00EB18AF">
      <w:pPr>
        <w:pStyle w:val="ListParagraph"/>
        <w:numPr>
          <w:ilvl w:val="0"/>
          <w:numId w:val="8"/>
        </w:numPr>
        <w:spacing w:after="0" w:line="360" w:lineRule="auto"/>
        <w:ind w:left="709" w:hanging="709"/>
        <w:jc w:val="both"/>
        <w:rPr>
          <w:rFonts w:ascii="Times New Roman" w:hAnsi="Times New Roman" w:cs="Times New Roman"/>
          <w:b/>
          <w:i/>
          <w:iCs/>
          <w:sz w:val="26"/>
          <w:szCs w:val="26"/>
        </w:rPr>
      </w:pPr>
      <w:r w:rsidRPr="006A4819">
        <w:rPr>
          <w:rFonts w:ascii="Times New Roman" w:hAnsi="Times New Roman" w:cs="Times New Roman"/>
          <w:b/>
          <w:i/>
          <w:iCs/>
          <w:sz w:val="26"/>
          <w:szCs w:val="26"/>
        </w:rPr>
        <w:t>Managerial implications</w:t>
      </w:r>
    </w:p>
    <w:p w14:paraId="722F6B19" w14:textId="5792C9A6" w:rsidR="006B4F36" w:rsidRPr="006A4819" w:rsidRDefault="003A01F1" w:rsidP="00EB18AF">
      <w:pPr>
        <w:pBdr>
          <w:top w:val="nil"/>
          <w:left w:val="nil"/>
          <w:bottom w:val="nil"/>
          <w:right w:val="nil"/>
          <w:between w:val="nil"/>
        </w:pBd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 xml:space="preserve">In terms of practice, </w:t>
      </w:r>
      <w:r w:rsidR="006B4F36" w:rsidRPr="006A4819">
        <w:rPr>
          <w:rFonts w:ascii="Times New Roman" w:hAnsi="Times New Roman" w:cs="Times New Roman"/>
          <w:sz w:val="26"/>
          <w:szCs w:val="26"/>
        </w:rPr>
        <w:t xml:space="preserve">the findings of study 1 emphasized the importance of fostering mindfulness at work, job complexity, meaningful contacts, and </w:t>
      </w:r>
      <w:r w:rsidR="000F60DF" w:rsidRPr="006A4819">
        <w:rPr>
          <w:rFonts w:ascii="Times New Roman" w:hAnsi="Times New Roman" w:cs="Times New Roman"/>
          <w:sz w:val="26"/>
          <w:szCs w:val="26"/>
        </w:rPr>
        <w:t>meaningful contributions</w:t>
      </w:r>
      <w:r w:rsidR="006B4F36" w:rsidRPr="006A4819">
        <w:rPr>
          <w:rFonts w:ascii="Times New Roman" w:hAnsi="Times New Roman" w:cs="Times New Roman"/>
          <w:sz w:val="26"/>
          <w:szCs w:val="26"/>
        </w:rPr>
        <w:t xml:space="preserve"> to enhance positive work-life experiences of doctors. The results of this study could directly increase capabilities for the work-life enhancement of doctors. Particularly, doctors could rely more on mindfulness at work and job complexity if they become aware of the sources and types available to them. We believe that mindfulness at work and job complexity help doctors </w:t>
      </w:r>
      <w:r w:rsidR="006B4F36" w:rsidRPr="006A4819">
        <w:rPr>
          <w:rFonts w:ascii="Times New Roman" w:hAnsi="Times New Roman" w:cs="Times New Roman"/>
          <w:bCs/>
          <w:iCs/>
          <w:sz w:val="26"/>
          <w:szCs w:val="26"/>
        </w:rPr>
        <w:t>cope with stressful situations</w:t>
      </w:r>
      <w:r w:rsidR="006B4F36" w:rsidRPr="006A4819">
        <w:rPr>
          <w:rFonts w:ascii="Times New Roman" w:hAnsi="Times New Roman" w:cs="Times New Roman"/>
          <w:sz w:val="26"/>
          <w:szCs w:val="26"/>
        </w:rPr>
        <w:t>,</w:t>
      </w:r>
      <w:r w:rsidR="006B4F36" w:rsidRPr="006A4819">
        <w:rPr>
          <w:rFonts w:ascii="Times New Roman" w:hAnsi="Times New Roman" w:cs="Times New Roman"/>
          <w:bCs/>
          <w:iCs/>
          <w:sz w:val="26"/>
          <w:szCs w:val="26"/>
        </w:rPr>
        <w:t xml:space="preserve"> including time-use pressure and time fragmentation, respond more positively to today's </w:t>
      </w:r>
      <w:r w:rsidR="006B4F36" w:rsidRPr="006A4819">
        <w:rPr>
          <w:rFonts w:ascii="Times New Roman" w:hAnsi="Times New Roman" w:cs="Times New Roman"/>
          <w:sz w:val="26"/>
          <w:szCs w:val="26"/>
        </w:rPr>
        <w:t xml:space="preserve">globalization and ongoing technological developments, and </w:t>
      </w:r>
      <w:r w:rsidR="006B4F36" w:rsidRPr="006A4819">
        <w:rPr>
          <w:rFonts w:ascii="Times New Roman" w:hAnsi="Times New Roman" w:cs="Times New Roman"/>
          <w:bCs/>
          <w:iCs/>
          <w:sz w:val="26"/>
          <w:szCs w:val="26"/>
        </w:rPr>
        <w:t xml:space="preserve">achieve meaningful contacts at work, </w:t>
      </w:r>
      <w:r w:rsidR="000F60DF" w:rsidRPr="006A4819">
        <w:rPr>
          <w:rFonts w:ascii="Times New Roman" w:hAnsi="Times New Roman" w:cs="Times New Roman"/>
          <w:bCs/>
          <w:iCs/>
          <w:sz w:val="26"/>
          <w:szCs w:val="26"/>
        </w:rPr>
        <w:t>meaningful contributions</w:t>
      </w:r>
      <w:r w:rsidR="006B4F36" w:rsidRPr="006A4819">
        <w:rPr>
          <w:rFonts w:ascii="Times New Roman" w:hAnsi="Times New Roman" w:cs="Times New Roman"/>
          <w:bCs/>
          <w:iCs/>
          <w:sz w:val="26"/>
          <w:szCs w:val="26"/>
        </w:rPr>
        <w:t>, and subsequently, work-life enhancement.</w:t>
      </w:r>
      <w:r w:rsidR="006B4F36" w:rsidRPr="006A4819">
        <w:rPr>
          <w:rFonts w:ascii="Times New Roman" w:hAnsi="Times New Roman" w:cs="Times New Roman"/>
          <w:sz w:val="26"/>
          <w:szCs w:val="26"/>
        </w:rPr>
        <w:t xml:space="preserve"> Hospitals in Vietnam therefore might develop programs that support and </w:t>
      </w:r>
      <w:r w:rsidR="006B4F36" w:rsidRPr="006A4819">
        <w:rPr>
          <w:rFonts w:ascii="Times New Roman" w:hAnsi="Times New Roman" w:cs="Times New Roman"/>
          <w:bCs/>
          <w:iCs/>
          <w:sz w:val="26"/>
          <w:szCs w:val="26"/>
        </w:rPr>
        <w:t>foster</w:t>
      </w:r>
      <w:r w:rsidR="006B4F36" w:rsidRPr="006A4819">
        <w:rPr>
          <w:rFonts w:ascii="Times New Roman" w:hAnsi="Times New Roman" w:cs="Times New Roman"/>
          <w:sz w:val="26"/>
          <w:szCs w:val="26"/>
        </w:rPr>
        <w:t xml:space="preserve"> doctors’ mindfulness at work and suitable job complexity</w:t>
      </w:r>
      <w:r w:rsidR="00632050" w:rsidRPr="006A4819">
        <w:rPr>
          <w:rFonts w:ascii="Times New Roman" w:hAnsi="Times New Roman" w:cs="Times New Roman"/>
          <w:sz w:val="26"/>
          <w:szCs w:val="26"/>
        </w:rPr>
        <w:t xml:space="preserve">. </w:t>
      </w:r>
      <w:r w:rsidR="006B4F36" w:rsidRPr="006A4819">
        <w:rPr>
          <w:rFonts w:ascii="Times New Roman" w:hAnsi="Times New Roman" w:cs="Times New Roman"/>
          <w:bCs/>
          <w:iCs/>
          <w:sz w:val="26"/>
          <w:szCs w:val="26"/>
        </w:rPr>
        <w:t>Furthermore, this study had implications for designing Human Resource Management policies and practices that can help organizations and employees become resilient to increased work-life pressures and demands during uncertain and complex times, such as the COVID-19 global pandemic.</w:t>
      </w:r>
    </w:p>
    <w:p w14:paraId="4CBA74B3" w14:textId="354ED9F8" w:rsidR="00BF6A25" w:rsidRPr="006A4819" w:rsidRDefault="006B4F36" w:rsidP="00EB18AF">
      <w:pPr>
        <w:pBdr>
          <w:top w:val="nil"/>
          <w:left w:val="nil"/>
          <w:bottom w:val="nil"/>
          <w:right w:val="nil"/>
          <w:between w:val="nil"/>
        </w:pBdr>
        <w:spacing w:after="0" w:line="360" w:lineRule="auto"/>
        <w:ind w:firstLine="720"/>
        <w:jc w:val="both"/>
        <w:rPr>
          <w:rFonts w:ascii="Times New Roman" w:hAnsi="Times New Roman" w:cs="Times New Roman"/>
          <w:sz w:val="26"/>
          <w:szCs w:val="26"/>
        </w:rPr>
      </w:pPr>
      <w:r w:rsidRPr="006A4819">
        <w:rPr>
          <w:rFonts w:ascii="Times New Roman" w:hAnsi="Times New Roman" w:cs="Times New Roman"/>
          <w:sz w:val="26"/>
          <w:szCs w:val="26"/>
        </w:rPr>
        <w:t xml:space="preserve">Regarding study 2, </w:t>
      </w:r>
      <w:r w:rsidR="003A01F1" w:rsidRPr="006A4819">
        <w:rPr>
          <w:rFonts w:ascii="Times New Roman" w:hAnsi="Times New Roman" w:cs="Times New Roman"/>
          <w:sz w:val="26"/>
          <w:szCs w:val="26"/>
        </w:rPr>
        <w:t>the findings highlight</w:t>
      </w:r>
      <w:r w:rsidRPr="006A4819">
        <w:rPr>
          <w:rFonts w:ascii="Times New Roman" w:hAnsi="Times New Roman" w:cs="Times New Roman"/>
          <w:sz w:val="26"/>
          <w:szCs w:val="26"/>
        </w:rPr>
        <w:t>ed</w:t>
      </w:r>
      <w:r w:rsidR="003A01F1" w:rsidRPr="006A4819">
        <w:rPr>
          <w:rFonts w:ascii="Times New Roman" w:hAnsi="Times New Roman" w:cs="Times New Roman"/>
          <w:sz w:val="26"/>
          <w:szCs w:val="26"/>
        </w:rPr>
        <w:t xml:space="preserve"> the importance of fostering sense of competence, mindfulness at work, and flow at work to enhance doctors’ work and life experiences. In particular, doctors could rely more on sense of competence, mindfulness at work, and flow at work if they become aware of the sources and types available to them. We believe that sense of competence, mindfulness, and flow at work help doctors get through difficult times and respond more positively to today’s more complex nature of work and workforce, along with globalization and ongoing technological developments. Hospitals might develop programs that support and increase doctors’ sense of competence, mindfulness at work, and flow at work, such as wellness programs, which could boost doctors’ work-life and life- work experiences.</w:t>
      </w:r>
    </w:p>
    <w:p w14:paraId="50FE4193" w14:textId="07F2A59B" w:rsidR="00CE0D86" w:rsidRPr="006A4819" w:rsidRDefault="00114783" w:rsidP="00EB18AF">
      <w:pPr>
        <w:pStyle w:val="ListParagraph"/>
        <w:numPr>
          <w:ilvl w:val="0"/>
          <w:numId w:val="7"/>
        </w:numPr>
        <w:spacing w:after="0" w:line="360" w:lineRule="auto"/>
        <w:ind w:left="540" w:hanging="540"/>
        <w:jc w:val="both"/>
        <w:rPr>
          <w:rFonts w:ascii="Times New Roman" w:hAnsi="Times New Roman" w:cs="Times New Roman"/>
          <w:b/>
          <w:sz w:val="26"/>
          <w:szCs w:val="26"/>
        </w:rPr>
      </w:pPr>
      <w:r w:rsidRPr="006A4819">
        <w:rPr>
          <w:rFonts w:ascii="Times New Roman" w:hAnsi="Times New Roman" w:cs="Times New Roman"/>
          <w:b/>
          <w:sz w:val="26"/>
          <w:szCs w:val="26"/>
        </w:rPr>
        <w:t xml:space="preserve">Limitations and future </w:t>
      </w:r>
      <w:r w:rsidR="00824922" w:rsidRPr="006A4819">
        <w:rPr>
          <w:rFonts w:ascii="Times New Roman" w:hAnsi="Times New Roman" w:cs="Times New Roman"/>
          <w:b/>
          <w:sz w:val="26"/>
          <w:szCs w:val="26"/>
        </w:rPr>
        <w:t xml:space="preserve">research </w:t>
      </w:r>
      <w:r w:rsidRPr="006A4819">
        <w:rPr>
          <w:rFonts w:ascii="Times New Roman" w:hAnsi="Times New Roman" w:cs="Times New Roman"/>
          <w:b/>
          <w:sz w:val="26"/>
          <w:szCs w:val="26"/>
        </w:rPr>
        <w:t>directions</w:t>
      </w:r>
    </w:p>
    <w:p w14:paraId="4FC693B2" w14:textId="6D48FF36" w:rsidR="00BF6A25" w:rsidRPr="006A4819" w:rsidRDefault="002B4A1A" w:rsidP="00EB18AF">
      <w:pPr>
        <w:spacing w:after="0" w:line="360" w:lineRule="auto"/>
        <w:jc w:val="both"/>
        <w:rPr>
          <w:rFonts w:ascii="Times New Roman" w:hAnsi="Times New Roman" w:cs="Times New Roman"/>
          <w:sz w:val="26"/>
          <w:szCs w:val="26"/>
        </w:rPr>
      </w:pPr>
      <w:r w:rsidRPr="006A4819">
        <w:rPr>
          <w:rFonts w:ascii="Times New Roman" w:hAnsi="Times New Roman" w:cs="Times New Roman"/>
          <w:sz w:val="26"/>
          <w:szCs w:val="26"/>
        </w:rPr>
        <w:t xml:space="preserve">We are aware of the limitations of our two studies. </w:t>
      </w:r>
      <w:r w:rsidR="005E783A" w:rsidRPr="006A4819">
        <w:rPr>
          <w:rFonts w:ascii="Times New Roman" w:hAnsi="Times New Roman" w:cs="Times New Roman"/>
          <w:sz w:val="26"/>
          <w:szCs w:val="26"/>
        </w:rPr>
        <w:t>A major limitation is the investigation of only some determinants of work-life enhancement and life-work enhancement.</w:t>
      </w:r>
      <w:r w:rsidR="00632050" w:rsidRPr="006A4819">
        <w:rPr>
          <w:rFonts w:ascii="Times New Roman" w:hAnsi="Times New Roman" w:cs="Times New Roman"/>
          <w:sz w:val="26"/>
          <w:szCs w:val="26"/>
        </w:rPr>
        <w:t xml:space="preserve"> </w:t>
      </w:r>
      <w:r w:rsidR="005E783A" w:rsidRPr="006A4819">
        <w:rPr>
          <w:rFonts w:ascii="Times New Roman" w:hAnsi="Times New Roman" w:cs="Times New Roman"/>
          <w:sz w:val="26"/>
          <w:szCs w:val="26"/>
        </w:rPr>
        <w:t xml:space="preserve">Future studies should scrutinize </w:t>
      </w:r>
      <w:r w:rsidR="00632050" w:rsidRPr="006A4819">
        <w:rPr>
          <w:rFonts w:ascii="Times New Roman" w:hAnsi="Times New Roman" w:cs="Times New Roman"/>
          <w:sz w:val="26"/>
          <w:szCs w:val="26"/>
        </w:rPr>
        <w:t>other</w:t>
      </w:r>
      <w:r w:rsidR="005E783A" w:rsidRPr="006A4819">
        <w:rPr>
          <w:rFonts w:ascii="Times New Roman" w:hAnsi="Times New Roman" w:cs="Times New Roman"/>
          <w:sz w:val="26"/>
          <w:szCs w:val="26"/>
        </w:rPr>
        <w:t xml:space="preserve"> potential antecedents and/or moderators and/or mediators.</w:t>
      </w:r>
      <w:bookmarkStart w:id="6" w:name="_Toc60127892"/>
    </w:p>
    <w:p w14:paraId="3ECAF2A7" w14:textId="281BDBA8" w:rsidR="002B4A1A" w:rsidRPr="006A4819" w:rsidRDefault="002B4A1A" w:rsidP="00EB18AF">
      <w:pPr>
        <w:pStyle w:val="ListParagraph"/>
        <w:numPr>
          <w:ilvl w:val="0"/>
          <w:numId w:val="7"/>
        </w:numPr>
        <w:spacing w:after="0" w:line="360" w:lineRule="auto"/>
        <w:ind w:left="540" w:hanging="540"/>
        <w:jc w:val="both"/>
        <w:rPr>
          <w:rFonts w:ascii="Times New Roman" w:hAnsi="Times New Roman" w:cs="Times New Roman"/>
          <w:b/>
          <w:bCs/>
          <w:sz w:val="26"/>
          <w:szCs w:val="26"/>
        </w:rPr>
      </w:pPr>
      <w:r w:rsidRPr="006A4819">
        <w:rPr>
          <w:rFonts w:ascii="Times New Roman" w:hAnsi="Times New Roman" w:cs="Times New Roman"/>
          <w:b/>
          <w:bCs/>
          <w:sz w:val="26"/>
          <w:szCs w:val="26"/>
        </w:rPr>
        <w:t>Conclusion</w:t>
      </w:r>
      <w:bookmarkEnd w:id="6"/>
    </w:p>
    <w:p w14:paraId="442FE144" w14:textId="234397A9" w:rsidR="00114783" w:rsidRPr="006A4819" w:rsidRDefault="002B4A1A" w:rsidP="00EB18AF">
      <w:pPr>
        <w:spacing w:after="0" w:line="360" w:lineRule="auto"/>
        <w:jc w:val="both"/>
        <w:rPr>
          <w:rFonts w:ascii="Times New Roman" w:hAnsi="Times New Roman" w:cs="Times New Roman"/>
          <w:b/>
          <w:sz w:val="26"/>
          <w:szCs w:val="26"/>
        </w:rPr>
      </w:pPr>
      <w:r w:rsidRPr="006A4819">
        <w:rPr>
          <w:rFonts w:ascii="Times New Roman" w:hAnsi="Times New Roman" w:cs="Times New Roman"/>
          <w:sz w:val="26"/>
          <w:szCs w:val="26"/>
        </w:rPr>
        <w:t>In conclusion, our thesis contribute</w:t>
      </w:r>
      <w:r w:rsidR="00953EFC" w:rsidRPr="006A4819">
        <w:rPr>
          <w:rFonts w:ascii="Times New Roman" w:hAnsi="Times New Roman" w:cs="Times New Roman"/>
          <w:sz w:val="26"/>
          <w:szCs w:val="26"/>
        </w:rPr>
        <w:t>d</w:t>
      </w:r>
      <w:r w:rsidRPr="006A4819">
        <w:rPr>
          <w:rFonts w:ascii="Times New Roman" w:hAnsi="Times New Roman" w:cs="Times New Roman"/>
          <w:sz w:val="26"/>
          <w:szCs w:val="26"/>
        </w:rPr>
        <w:t xml:space="preserve"> to a better understanding of </w:t>
      </w:r>
      <w:r w:rsidR="00552EDE" w:rsidRPr="006A4819">
        <w:rPr>
          <w:rFonts w:ascii="Times New Roman" w:hAnsi="Times New Roman" w:cs="Times New Roman"/>
          <w:sz w:val="26"/>
          <w:szCs w:val="26"/>
        </w:rPr>
        <w:t>work-life and life-work enhancements</w:t>
      </w:r>
      <w:r w:rsidRPr="006A4819">
        <w:rPr>
          <w:rFonts w:ascii="Times New Roman" w:hAnsi="Times New Roman" w:cs="Times New Roman"/>
          <w:sz w:val="26"/>
          <w:szCs w:val="26"/>
        </w:rPr>
        <w:t xml:space="preserve">. Specifically, </w:t>
      </w:r>
      <w:r w:rsidR="00953EFC" w:rsidRPr="006A4819">
        <w:rPr>
          <w:rFonts w:ascii="Times New Roman" w:hAnsi="Times New Roman" w:cs="Times New Roman"/>
          <w:sz w:val="26"/>
          <w:szCs w:val="26"/>
        </w:rPr>
        <w:t xml:space="preserve">mindfulness at work positively affected work-life enhancement and both meaningful contacts and </w:t>
      </w:r>
      <w:r w:rsidR="000F60DF" w:rsidRPr="006A4819">
        <w:rPr>
          <w:rFonts w:ascii="Times New Roman" w:hAnsi="Times New Roman" w:cs="Times New Roman"/>
          <w:sz w:val="26"/>
          <w:szCs w:val="26"/>
        </w:rPr>
        <w:t>meaningful contributions</w:t>
      </w:r>
      <w:r w:rsidR="00953EFC" w:rsidRPr="006A4819">
        <w:rPr>
          <w:rFonts w:ascii="Times New Roman" w:hAnsi="Times New Roman" w:cs="Times New Roman"/>
          <w:sz w:val="26"/>
          <w:szCs w:val="26"/>
        </w:rPr>
        <w:t xml:space="preserve"> mediated the relationships between mindfulness at work and work-life enhancement and between job complexity and work-life enhancement (i.e.</w:t>
      </w:r>
      <w:r w:rsidR="00C176D6" w:rsidRPr="006A4819">
        <w:rPr>
          <w:rFonts w:ascii="Times New Roman" w:hAnsi="Times New Roman" w:cs="Times New Roman"/>
          <w:sz w:val="26"/>
          <w:szCs w:val="26"/>
        </w:rPr>
        <w:t>,</w:t>
      </w:r>
      <w:r w:rsidR="00953EFC" w:rsidRPr="006A4819">
        <w:rPr>
          <w:rFonts w:ascii="Times New Roman" w:hAnsi="Times New Roman" w:cs="Times New Roman"/>
          <w:sz w:val="26"/>
          <w:szCs w:val="26"/>
        </w:rPr>
        <w:t xml:space="preserve"> Study 1’s findings). Furthermore, </w:t>
      </w:r>
      <w:r w:rsidR="001F7985" w:rsidRPr="006A4819">
        <w:rPr>
          <w:rFonts w:ascii="Times New Roman" w:hAnsi="Times New Roman" w:cs="Times New Roman"/>
          <w:sz w:val="26"/>
          <w:szCs w:val="26"/>
        </w:rPr>
        <w:t>mindfulness and flow at work mediate</w:t>
      </w:r>
      <w:r w:rsidR="00953EFC" w:rsidRPr="006A4819">
        <w:rPr>
          <w:rFonts w:ascii="Times New Roman" w:hAnsi="Times New Roman" w:cs="Times New Roman"/>
          <w:sz w:val="26"/>
          <w:szCs w:val="26"/>
        </w:rPr>
        <w:t>d</w:t>
      </w:r>
      <w:r w:rsidR="001F7985" w:rsidRPr="006A4819">
        <w:rPr>
          <w:rFonts w:ascii="Times New Roman" w:hAnsi="Times New Roman" w:cs="Times New Roman"/>
          <w:sz w:val="26"/>
          <w:szCs w:val="26"/>
        </w:rPr>
        <w:t xml:space="preserve"> the effects of sense of competence on both work-life and life-work enhancements</w:t>
      </w:r>
      <w:r w:rsidR="006C02D0" w:rsidRPr="006A4819">
        <w:rPr>
          <w:rFonts w:ascii="Times New Roman" w:hAnsi="Times New Roman" w:cs="Times New Roman"/>
          <w:sz w:val="26"/>
          <w:szCs w:val="26"/>
        </w:rPr>
        <w:t xml:space="preserve"> </w:t>
      </w:r>
      <w:r w:rsidRPr="006A4819">
        <w:rPr>
          <w:rFonts w:ascii="Times New Roman" w:hAnsi="Times New Roman" w:cs="Times New Roman"/>
          <w:sz w:val="26"/>
          <w:szCs w:val="26"/>
        </w:rPr>
        <w:t>(i.e.</w:t>
      </w:r>
      <w:r w:rsidR="00C176D6" w:rsidRPr="006A4819">
        <w:rPr>
          <w:rFonts w:ascii="Times New Roman" w:hAnsi="Times New Roman" w:cs="Times New Roman"/>
          <w:sz w:val="26"/>
          <w:szCs w:val="26"/>
        </w:rPr>
        <w:t>,</w:t>
      </w:r>
      <w:r w:rsidRPr="006A4819">
        <w:rPr>
          <w:rFonts w:ascii="Times New Roman" w:hAnsi="Times New Roman" w:cs="Times New Roman"/>
          <w:sz w:val="26"/>
          <w:szCs w:val="26"/>
        </w:rPr>
        <w:t xml:space="preserve"> Study </w:t>
      </w:r>
      <w:r w:rsidR="00246ED8" w:rsidRPr="006A4819">
        <w:rPr>
          <w:rFonts w:ascii="Times New Roman" w:hAnsi="Times New Roman" w:cs="Times New Roman"/>
          <w:sz w:val="26"/>
          <w:szCs w:val="26"/>
        </w:rPr>
        <w:t>2</w:t>
      </w:r>
      <w:r w:rsidRPr="006A4819">
        <w:rPr>
          <w:rFonts w:ascii="Times New Roman" w:hAnsi="Times New Roman" w:cs="Times New Roman"/>
          <w:sz w:val="26"/>
          <w:szCs w:val="26"/>
        </w:rPr>
        <w:t xml:space="preserve">’s findings). These processes in turn encourage </w:t>
      </w:r>
      <w:r w:rsidR="001F7985" w:rsidRPr="006A4819">
        <w:rPr>
          <w:rFonts w:ascii="Times New Roman" w:hAnsi="Times New Roman" w:cs="Times New Roman"/>
          <w:sz w:val="26"/>
          <w:szCs w:val="26"/>
        </w:rPr>
        <w:t>doctors</w:t>
      </w:r>
      <w:r w:rsidRPr="006A4819">
        <w:rPr>
          <w:rFonts w:ascii="Times New Roman" w:hAnsi="Times New Roman" w:cs="Times New Roman"/>
          <w:sz w:val="26"/>
          <w:szCs w:val="26"/>
        </w:rPr>
        <w:t xml:space="preserve"> to generate and implement </w:t>
      </w:r>
      <w:r w:rsidR="001F7985" w:rsidRPr="006A4819">
        <w:rPr>
          <w:rFonts w:ascii="Times New Roman" w:hAnsi="Times New Roman" w:cs="Times New Roman"/>
          <w:sz w:val="26"/>
          <w:szCs w:val="26"/>
        </w:rPr>
        <w:t>the positive facet of work-life interface</w:t>
      </w:r>
      <w:r w:rsidRPr="006A4819">
        <w:rPr>
          <w:rFonts w:ascii="Times New Roman" w:hAnsi="Times New Roman" w:cs="Times New Roman"/>
          <w:sz w:val="26"/>
          <w:szCs w:val="26"/>
        </w:rPr>
        <w:t xml:space="preserve"> in a transitioning economy.</w:t>
      </w:r>
    </w:p>
    <w:p w14:paraId="777B9996" w14:textId="5BC00068" w:rsidR="00F96BAD" w:rsidRPr="007B6848" w:rsidRDefault="008E07DC" w:rsidP="00EB18AF">
      <w:pPr>
        <w:spacing w:after="0" w:line="360" w:lineRule="auto"/>
        <w:jc w:val="center"/>
        <w:rPr>
          <w:rFonts w:ascii="Times New Roman" w:hAnsi="Times New Roman" w:cs="Times New Roman"/>
          <w:b/>
          <w:sz w:val="26"/>
          <w:szCs w:val="26"/>
        </w:rPr>
      </w:pPr>
      <w:r w:rsidRPr="006A4819">
        <w:rPr>
          <w:rFonts w:ascii="Times New Roman" w:hAnsi="Times New Roman" w:cs="Times New Roman"/>
          <w:b/>
          <w:sz w:val="26"/>
          <w:szCs w:val="26"/>
        </w:rPr>
        <w:br w:type="page"/>
      </w:r>
      <w:r w:rsidR="00A3107F" w:rsidRPr="007B6848">
        <w:rPr>
          <w:rFonts w:ascii="Times New Roman" w:hAnsi="Times New Roman" w:cs="Times New Roman"/>
          <w:b/>
          <w:sz w:val="26"/>
          <w:szCs w:val="26"/>
        </w:rPr>
        <w:t>REFERENCES</w:t>
      </w:r>
    </w:p>
    <w:p w14:paraId="3C8D4B39" w14:textId="0F45A7EA" w:rsidR="007B6848" w:rsidRPr="007B6848" w:rsidRDefault="005C59EB"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b/>
          <w:sz w:val="24"/>
          <w:szCs w:val="24"/>
        </w:rPr>
        <w:fldChar w:fldCharType="begin"/>
      </w:r>
      <w:r w:rsidRPr="007B6848">
        <w:rPr>
          <w:rFonts w:ascii="Times New Roman" w:hAnsi="Times New Roman" w:cs="Times New Roman"/>
          <w:b/>
          <w:sz w:val="24"/>
          <w:szCs w:val="24"/>
        </w:rPr>
        <w:instrText xml:space="preserve"> ADDIN EN.REFLIST </w:instrText>
      </w:r>
      <w:r w:rsidRPr="007B6848">
        <w:rPr>
          <w:rFonts w:ascii="Times New Roman" w:hAnsi="Times New Roman" w:cs="Times New Roman"/>
          <w:b/>
          <w:sz w:val="24"/>
          <w:szCs w:val="24"/>
        </w:rPr>
        <w:fldChar w:fldCharType="separate"/>
      </w:r>
      <w:r w:rsidR="007B6848" w:rsidRPr="007B6848">
        <w:rPr>
          <w:rFonts w:ascii="Times New Roman" w:hAnsi="Times New Roman" w:cs="Times New Roman"/>
          <w:sz w:val="24"/>
          <w:szCs w:val="24"/>
        </w:rPr>
        <w:t xml:space="preserve">Agrawal, M., &amp; Mahajan, R. (2021). Work–family enrichment: an integrative review. </w:t>
      </w:r>
      <w:r w:rsidR="007B6848" w:rsidRPr="007B6848">
        <w:rPr>
          <w:rFonts w:ascii="Times New Roman" w:hAnsi="Times New Roman" w:cs="Times New Roman"/>
          <w:i/>
          <w:sz w:val="24"/>
          <w:szCs w:val="24"/>
        </w:rPr>
        <w:t>International Journal of Workplace Health Management</w:t>
      </w:r>
      <w:r w:rsidR="007B6848" w:rsidRPr="007B6848">
        <w:rPr>
          <w:rFonts w:ascii="Times New Roman" w:hAnsi="Times New Roman" w:cs="Times New Roman"/>
          <w:sz w:val="24"/>
          <w:szCs w:val="24"/>
        </w:rPr>
        <w:t>,</w:t>
      </w:r>
      <w:r w:rsidR="007B6848" w:rsidRPr="007B6848">
        <w:rPr>
          <w:rFonts w:ascii="Times New Roman" w:hAnsi="Times New Roman" w:cs="Times New Roman"/>
          <w:i/>
          <w:sz w:val="24"/>
          <w:szCs w:val="24"/>
        </w:rPr>
        <w:t xml:space="preserve"> 14</w:t>
      </w:r>
      <w:r w:rsidR="007B6848" w:rsidRPr="007B6848">
        <w:rPr>
          <w:rFonts w:ascii="Times New Roman" w:hAnsi="Times New Roman" w:cs="Times New Roman"/>
          <w:sz w:val="24"/>
          <w:szCs w:val="24"/>
        </w:rPr>
        <w:t xml:space="preserve">(2), 217-241. </w:t>
      </w:r>
      <w:hyperlink r:id="rId14" w:history="1">
        <w:r w:rsidR="007B6848" w:rsidRPr="007B6848">
          <w:rPr>
            <w:rStyle w:val="Hyperlink"/>
            <w:rFonts w:ascii="Times New Roman" w:hAnsi="Times New Roman" w:cs="Times New Roman"/>
            <w:sz w:val="24"/>
            <w:szCs w:val="24"/>
          </w:rPr>
          <w:t>https://doi.org/10.1108/ijwhm-04-2020-0056</w:t>
        </w:r>
      </w:hyperlink>
      <w:r w:rsidR="007B6848" w:rsidRPr="007B6848">
        <w:rPr>
          <w:rFonts w:ascii="Times New Roman" w:hAnsi="Times New Roman" w:cs="Times New Roman"/>
          <w:sz w:val="24"/>
          <w:szCs w:val="24"/>
        </w:rPr>
        <w:t xml:space="preserve"> </w:t>
      </w:r>
    </w:p>
    <w:p w14:paraId="1EF976FE" w14:textId="003CCE52"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Albelali, S., &amp; Williams, S. (2022). Workforce localization, women workers and gendered power relations in Saudi Arabian private sector workplaces. </w:t>
      </w:r>
      <w:r w:rsidRPr="007B6848">
        <w:rPr>
          <w:rFonts w:ascii="Times New Roman" w:hAnsi="Times New Roman" w:cs="Times New Roman"/>
          <w:i/>
          <w:sz w:val="24"/>
          <w:szCs w:val="24"/>
        </w:rPr>
        <w:t>Employee Relations: The International Journal</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44</w:t>
      </w:r>
      <w:r w:rsidRPr="007B6848">
        <w:rPr>
          <w:rFonts w:ascii="Times New Roman" w:hAnsi="Times New Roman" w:cs="Times New Roman"/>
          <w:sz w:val="24"/>
          <w:szCs w:val="24"/>
        </w:rPr>
        <w:t xml:space="preserve">(2), 431-445. </w:t>
      </w:r>
      <w:hyperlink r:id="rId15" w:history="1">
        <w:r w:rsidRPr="007B6848">
          <w:rPr>
            <w:rStyle w:val="Hyperlink"/>
            <w:rFonts w:ascii="Times New Roman" w:hAnsi="Times New Roman" w:cs="Times New Roman"/>
            <w:sz w:val="24"/>
            <w:szCs w:val="24"/>
          </w:rPr>
          <w:t>https://doi.org/10.1108/ER-11-2020-0503</w:t>
        </w:r>
      </w:hyperlink>
      <w:r w:rsidRPr="007B6848">
        <w:rPr>
          <w:rFonts w:ascii="Times New Roman" w:hAnsi="Times New Roman" w:cs="Times New Roman"/>
          <w:sz w:val="24"/>
          <w:szCs w:val="24"/>
        </w:rPr>
        <w:t xml:space="preserve"> </w:t>
      </w:r>
    </w:p>
    <w:p w14:paraId="49E08B6A" w14:textId="794A5852"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Archimi, C. S., Reynaud, E., Yasin, H. M., &amp; Bhatti, Z. A. (2018). How perceived corporate social responsibility affects employee cynicism: The mediating role of organizational trust. </w:t>
      </w:r>
      <w:r w:rsidRPr="007B6848">
        <w:rPr>
          <w:rFonts w:ascii="Times New Roman" w:hAnsi="Times New Roman" w:cs="Times New Roman"/>
          <w:i/>
          <w:sz w:val="24"/>
          <w:szCs w:val="24"/>
        </w:rPr>
        <w:t>Journal of Business Ethics</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151</w:t>
      </w:r>
      <w:r w:rsidRPr="007B6848">
        <w:rPr>
          <w:rFonts w:ascii="Times New Roman" w:hAnsi="Times New Roman" w:cs="Times New Roman"/>
          <w:sz w:val="24"/>
          <w:szCs w:val="24"/>
        </w:rPr>
        <w:t xml:space="preserve">(4), 907-921. </w:t>
      </w:r>
      <w:hyperlink r:id="rId16" w:history="1">
        <w:r w:rsidRPr="007B6848">
          <w:rPr>
            <w:rStyle w:val="Hyperlink"/>
            <w:rFonts w:ascii="Times New Roman" w:hAnsi="Times New Roman" w:cs="Times New Roman"/>
            <w:sz w:val="24"/>
            <w:szCs w:val="24"/>
          </w:rPr>
          <w:t>https://doi.org/10.1007/s10551-018-3882-6</w:t>
        </w:r>
      </w:hyperlink>
      <w:r w:rsidRPr="007B6848">
        <w:rPr>
          <w:rFonts w:ascii="Times New Roman" w:hAnsi="Times New Roman" w:cs="Times New Roman"/>
          <w:sz w:val="24"/>
          <w:szCs w:val="24"/>
        </w:rPr>
        <w:t xml:space="preserve"> </w:t>
      </w:r>
    </w:p>
    <w:p w14:paraId="0157679C" w14:textId="1A842F5A"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Back, C. Y., Hyun, D. S., Jeung, D. Y., &amp; Chang, S. J. (2020). Mediating effects of burnout in the association between emotional labor and turnover intention in Korean clinical nurses. </w:t>
      </w:r>
      <w:r w:rsidRPr="007B6848">
        <w:rPr>
          <w:rFonts w:ascii="Times New Roman" w:hAnsi="Times New Roman" w:cs="Times New Roman"/>
          <w:i/>
          <w:sz w:val="24"/>
          <w:szCs w:val="24"/>
        </w:rPr>
        <w:t>Safety and Health at Work</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11</w:t>
      </w:r>
      <w:r w:rsidRPr="007B6848">
        <w:rPr>
          <w:rFonts w:ascii="Times New Roman" w:hAnsi="Times New Roman" w:cs="Times New Roman"/>
          <w:sz w:val="24"/>
          <w:szCs w:val="24"/>
        </w:rPr>
        <w:t xml:space="preserve">(1), 88-96. </w:t>
      </w:r>
      <w:hyperlink r:id="rId17" w:history="1">
        <w:r w:rsidRPr="007B6848">
          <w:rPr>
            <w:rStyle w:val="Hyperlink"/>
            <w:rFonts w:ascii="Times New Roman" w:hAnsi="Times New Roman" w:cs="Times New Roman"/>
            <w:sz w:val="24"/>
            <w:szCs w:val="24"/>
          </w:rPr>
          <w:t>https://doi.org/10.1016/j.shaw.2020.01.002</w:t>
        </w:r>
      </w:hyperlink>
      <w:r w:rsidRPr="007B6848">
        <w:rPr>
          <w:rFonts w:ascii="Times New Roman" w:hAnsi="Times New Roman" w:cs="Times New Roman"/>
          <w:sz w:val="24"/>
          <w:szCs w:val="24"/>
        </w:rPr>
        <w:t xml:space="preserve"> </w:t>
      </w:r>
    </w:p>
    <w:p w14:paraId="7226AE74" w14:textId="7A6C35FF"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Bretz, R. D. J., Boudreau, J. W., &amp; Judge, T. A. (1994). Job search behavior of employed managers. </w:t>
      </w:r>
      <w:r w:rsidRPr="007B6848">
        <w:rPr>
          <w:rFonts w:ascii="Times New Roman" w:hAnsi="Times New Roman" w:cs="Times New Roman"/>
          <w:i/>
          <w:sz w:val="24"/>
          <w:szCs w:val="24"/>
        </w:rPr>
        <w:t>Personnel Psychology</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47</w:t>
      </w:r>
      <w:r w:rsidRPr="007B6848">
        <w:rPr>
          <w:rFonts w:ascii="Times New Roman" w:hAnsi="Times New Roman" w:cs="Times New Roman"/>
          <w:sz w:val="24"/>
          <w:szCs w:val="24"/>
        </w:rPr>
        <w:t xml:space="preserve">(2), 275-301. </w:t>
      </w:r>
      <w:hyperlink r:id="rId18" w:history="1">
        <w:r w:rsidRPr="007B6848">
          <w:rPr>
            <w:rStyle w:val="Hyperlink"/>
            <w:rFonts w:ascii="Times New Roman" w:hAnsi="Times New Roman" w:cs="Times New Roman"/>
            <w:sz w:val="24"/>
            <w:szCs w:val="24"/>
          </w:rPr>
          <w:t>https://doi.org/https://doi.org/10.1111/j.1744-6570.1994.tb01725.x</w:t>
        </w:r>
      </w:hyperlink>
      <w:r w:rsidRPr="007B6848">
        <w:rPr>
          <w:rFonts w:ascii="Times New Roman" w:hAnsi="Times New Roman" w:cs="Times New Roman"/>
          <w:sz w:val="24"/>
          <w:szCs w:val="24"/>
        </w:rPr>
        <w:t xml:space="preserve"> </w:t>
      </w:r>
    </w:p>
    <w:p w14:paraId="143D832B" w14:textId="26473F61"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Chen, H. H., Chiu, H. H., Yeh, T. L., Lin, C. M., Huang, H. Y., &amp; Wu, S. L. (2021). The relationship between night shift work and the risk of abnormal thyroid-stimulating hormone: A hospital-based nine-year follow-up retrospective cohort study in Taiwan. </w:t>
      </w:r>
      <w:r w:rsidRPr="007B6848">
        <w:rPr>
          <w:rFonts w:ascii="Times New Roman" w:hAnsi="Times New Roman" w:cs="Times New Roman"/>
          <w:i/>
          <w:sz w:val="24"/>
          <w:szCs w:val="24"/>
        </w:rPr>
        <w:t>Safety and Health at Work</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12</w:t>
      </w:r>
      <w:r w:rsidRPr="007B6848">
        <w:rPr>
          <w:rFonts w:ascii="Times New Roman" w:hAnsi="Times New Roman" w:cs="Times New Roman"/>
          <w:sz w:val="24"/>
          <w:szCs w:val="24"/>
        </w:rPr>
        <w:t xml:space="preserve">(3), 390-395. </w:t>
      </w:r>
      <w:hyperlink r:id="rId19" w:history="1">
        <w:r w:rsidRPr="007B6848">
          <w:rPr>
            <w:rStyle w:val="Hyperlink"/>
            <w:rFonts w:ascii="Times New Roman" w:hAnsi="Times New Roman" w:cs="Times New Roman"/>
            <w:sz w:val="24"/>
            <w:szCs w:val="24"/>
          </w:rPr>
          <w:t>https://doi.org/10.1016/j.shaw.2021.05.006</w:t>
        </w:r>
      </w:hyperlink>
      <w:r w:rsidRPr="007B6848">
        <w:rPr>
          <w:rFonts w:ascii="Times New Roman" w:hAnsi="Times New Roman" w:cs="Times New Roman"/>
          <w:sz w:val="24"/>
          <w:szCs w:val="24"/>
        </w:rPr>
        <w:t xml:space="preserve"> </w:t>
      </w:r>
    </w:p>
    <w:p w14:paraId="555F96BD" w14:textId="58FF307F"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Chen, S.-C., Chiang, Y.-H., &amp; Huang, Y.-J. (2017). Exploring the psychological mechanisms linking work-related factors with work–family conflict and work–family facilitation among Taiwanese nurses. </w:t>
      </w:r>
      <w:r w:rsidRPr="007B6848">
        <w:rPr>
          <w:rFonts w:ascii="Times New Roman" w:hAnsi="Times New Roman" w:cs="Times New Roman"/>
          <w:i/>
          <w:sz w:val="24"/>
          <w:szCs w:val="24"/>
        </w:rPr>
        <w:t>The International Journal of Human Resource Management</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28</w:t>
      </w:r>
      <w:r w:rsidRPr="007B6848">
        <w:rPr>
          <w:rFonts w:ascii="Times New Roman" w:hAnsi="Times New Roman" w:cs="Times New Roman"/>
          <w:sz w:val="24"/>
          <w:szCs w:val="24"/>
        </w:rPr>
        <w:t xml:space="preserve">(4), 581-602. </w:t>
      </w:r>
      <w:hyperlink r:id="rId20" w:history="1">
        <w:r w:rsidRPr="007B6848">
          <w:rPr>
            <w:rStyle w:val="Hyperlink"/>
            <w:rFonts w:ascii="Times New Roman" w:hAnsi="Times New Roman" w:cs="Times New Roman"/>
            <w:sz w:val="24"/>
            <w:szCs w:val="24"/>
          </w:rPr>
          <w:t>https://doi.org/10.1080/09585192.2015.1118140</w:t>
        </w:r>
      </w:hyperlink>
      <w:r w:rsidRPr="007B6848">
        <w:rPr>
          <w:rFonts w:ascii="Times New Roman" w:hAnsi="Times New Roman" w:cs="Times New Roman"/>
          <w:sz w:val="24"/>
          <w:szCs w:val="24"/>
        </w:rPr>
        <w:t xml:space="preserve"> </w:t>
      </w:r>
    </w:p>
    <w:p w14:paraId="0B8F487F" w14:textId="5E7AA1D5"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Cheung, G. W., &amp; Lau, R. S. (2008). Testing mediation and suppression effects of latent variables. </w:t>
      </w:r>
      <w:r w:rsidRPr="007B6848">
        <w:rPr>
          <w:rFonts w:ascii="Times New Roman" w:hAnsi="Times New Roman" w:cs="Times New Roman"/>
          <w:i/>
          <w:sz w:val="24"/>
          <w:szCs w:val="24"/>
        </w:rPr>
        <w:t>Organizational Research Methods</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11</w:t>
      </w:r>
      <w:r w:rsidRPr="007B6848">
        <w:rPr>
          <w:rFonts w:ascii="Times New Roman" w:hAnsi="Times New Roman" w:cs="Times New Roman"/>
          <w:sz w:val="24"/>
          <w:szCs w:val="24"/>
        </w:rPr>
        <w:t xml:space="preserve">(2), 296-325. </w:t>
      </w:r>
      <w:hyperlink r:id="rId21" w:history="1">
        <w:r w:rsidRPr="007B6848">
          <w:rPr>
            <w:rStyle w:val="Hyperlink"/>
            <w:rFonts w:ascii="Times New Roman" w:hAnsi="Times New Roman" w:cs="Times New Roman"/>
            <w:sz w:val="24"/>
            <w:szCs w:val="24"/>
          </w:rPr>
          <w:t>https://doi.org/10.1177/1094428107300343</w:t>
        </w:r>
      </w:hyperlink>
      <w:r w:rsidRPr="007B6848">
        <w:rPr>
          <w:rFonts w:ascii="Times New Roman" w:hAnsi="Times New Roman" w:cs="Times New Roman"/>
          <w:sz w:val="24"/>
          <w:szCs w:val="24"/>
        </w:rPr>
        <w:t xml:space="preserve"> </w:t>
      </w:r>
    </w:p>
    <w:p w14:paraId="421A0CEB" w14:textId="73F0C32E"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Dousin, O., Collins, N., &amp; Kler, B. K. (2022). The experience of work‐life balance for women doctors and nurses in Malaysia. </w:t>
      </w:r>
      <w:r w:rsidRPr="007B6848">
        <w:rPr>
          <w:rFonts w:ascii="Times New Roman" w:hAnsi="Times New Roman" w:cs="Times New Roman"/>
          <w:i/>
          <w:sz w:val="24"/>
          <w:szCs w:val="24"/>
        </w:rPr>
        <w:t>Asia Pacific Journal of Human Resources</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60</w:t>
      </w:r>
      <w:r w:rsidRPr="007B6848">
        <w:rPr>
          <w:rFonts w:ascii="Times New Roman" w:hAnsi="Times New Roman" w:cs="Times New Roman"/>
          <w:sz w:val="24"/>
          <w:szCs w:val="24"/>
        </w:rPr>
        <w:t xml:space="preserve">(2), 362-380. </w:t>
      </w:r>
      <w:hyperlink r:id="rId22" w:history="1">
        <w:r w:rsidRPr="007B6848">
          <w:rPr>
            <w:rStyle w:val="Hyperlink"/>
            <w:rFonts w:ascii="Times New Roman" w:hAnsi="Times New Roman" w:cs="Times New Roman"/>
            <w:sz w:val="24"/>
            <w:szCs w:val="24"/>
          </w:rPr>
          <w:t>https://doi.org/10.1111/1744-7941.12282</w:t>
        </w:r>
      </w:hyperlink>
      <w:r w:rsidRPr="007B6848">
        <w:rPr>
          <w:rFonts w:ascii="Times New Roman" w:hAnsi="Times New Roman" w:cs="Times New Roman"/>
          <w:sz w:val="24"/>
          <w:szCs w:val="24"/>
        </w:rPr>
        <w:t xml:space="preserve"> </w:t>
      </w:r>
    </w:p>
    <w:p w14:paraId="57609B35" w14:textId="23B738B0"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Frone, M. R. (2003). Work–family balance. In J. C. Quick &amp; L. E. Tetrick (Eds.), </w:t>
      </w:r>
      <w:r w:rsidRPr="007B6848">
        <w:rPr>
          <w:rFonts w:ascii="Times New Roman" w:hAnsi="Times New Roman" w:cs="Times New Roman"/>
          <w:i/>
          <w:sz w:val="24"/>
          <w:szCs w:val="24"/>
        </w:rPr>
        <w:t>Handbook of Occupational Health Psychology</w:t>
      </w:r>
      <w:r w:rsidRPr="007B6848">
        <w:rPr>
          <w:rFonts w:ascii="Times New Roman" w:hAnsi="Times New Roman" w:cs="Times New Roman"/>
          <w:sz w:val="24"/>
          <w:szCs w:val="24"/>
        </w:rPr>
        <w:t xml:space="preserve"> (pp. 143–162). American Psychological Association. </w:t>
      </w:r>
      <w:hyperlink r:id="rId23" w:history="1">
        <w:r w:rsidRPr="007B6848">
          <w:rPr>
            <w:rStyle w:val="Hyperlink"/>
            <w:rFonts w:ascii="Times New Roman" w:hAnsi="Times New Roman" w:cs="Times New Roman"/>
            <w:sz w:val="24"/>
            <w:szCs w:val="24"/>
          </w:rPr>
          <w:t>https://doi.org/10.1037/10474-007</w:t>
        </w:r>
      </w:hyperlink>
      <w:r w:rsidRPr="007B6848">
        <w:rPr>
          <w:rFonts w:ascii="Times New Roman" w:hAnsi="Times New Roman" w:cs="Times New Roman"/>
          <w:sz w:val="24"/>
          <w:szCs w:val="24"/>
        </w:rPr>
        <w:t xml:space="preserve"> </w:t>
      </w:r>
    </w:p>
    <w:p w14:paraId="669150CD" w14:textId="6CC6CE9C"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Griffeth, R. W., Steel, R. P., Allen, D. G., &amp; Bryan, N. (2005). The development of a multidimensional measure of job market cognitions. </w:t>
      </w:r>
      <w:r w:rsidRPr="007B6848">
        <w:rPr>
          <w:rFonts w:ascii="Times New Roman" w:hAnsi="Times New Roman" w:cs="Times New Roman"/>
          <w:i/>
          <w:sz w:val="24"/>
          <w:szCs w:val="24"/>
        </w:rPr>
        <w:t>Journal of Applied Psychology</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90</w:t>
      </w:r>
      <w:r w:rsidRPr="007B6848">
        <w:rPr>
          <w:rFonts w:ascii="Times New Roman" w:hAnsi="Times New Roman" w:cs="Times New Roman"/>
          <w:sz w:val="24"/>
          <w:szCs w:val="24"/>
        </w:rPr>
        <w:t xml:space="preserve">(2), 335-349. </w:t>
      </w:r>
      <w:hyperlink r:id="rId24" w:history="1">
        <w:r w:rsidRPr="007B6848">
          <w:rPr>
            <w:rStyle w:val="Hyperlink"/>
            <w:rFonts w:ascii="Times New Roman" w:hAnsi="Times New Roman" w:cs="Times New Roman"/>
            <w:sz w:val="24"/>
            <w:szCs w:val="24"/>
          </w:rPr>
          <w:t>https://doi.org/10.1037/0021-9010.90.2.335</w:t>
        </w:r>
      </w:hyperlink>
      <w:r w:rsidRPr="007B6848">
        <w:rPr>
          <w:rFonts w:ascii="Times New Roman" w:hAnsi="Times New Roman" w:cs="Times New Roman"/>
          <w:sz w:val="24"/>
          <w:szCs w:val="24"/>
        </w:rPr>
        <w:t xml:space="preserve"> </w:t>
      </w:r>
    </w:p>
    <w:p w14:paraId="518BF409" w14:textId="77777777"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Hobson, B. (2014). </w:t>
      </w:r>
      <w:r w:rsidRPr="007B6848">
        <w:rPr>
          <w:rFonts w:ascii="Times New Roman" w:hAnsi="Times New Roman" w:cs="Times New Roman"/>
          <w:i/>
          <w:sz w:val="24"/>
          <w:szCs w:val="24"/>
        </w:rPr>
        <w:t>Worklife balance: The agency and capabilities gap</w:t>
      </w:r>
      <w:r w:rsidRPr="007B6848">
        <w:rPr>
          <w:rFonts w:ascii="Times New Roman" w:hAnsi="Times New Roman" w:cs="Times New Roman"/>
          <w:sz w:val="24"/>
          <w:szCs w:val="24"/>
        </w:rPr>
        <w:t xml:space="preserve"> (B. Hobson, Ed.). Oxford University Press. </w:t>
      </w:r>
    </w:p>
    <w:p w14:paraId="5914226F" w14:textId="5400DC39"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Hölzel, B. K., Lazar, S. W., Gard, T., Schuman-Olivier, Z., Vago, D. R., &amp; Ott, U. (2011). How does mindfulness meditation work? Proposing mechanisms of action from a conceptual and neural perspective. </w:t>
      </w:r>
      <w:r w:rsidRPr="007B6848">
        <w:rPr>
          <w:rFonts w:ascii="Times New Roman" w:hAnsi="Times New Roman" w:cs="Times New Roman"/>
          <w:i/>
          <w:sz w:val="24"/>
          <w:szCs w:val="24"/>
        </w:rPr>
        <w:t>Perspectives on Psychological Science</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6</w:t>
      </w:r>
      <w:r w:rsidRPr="007B6848">
        <w:rPr>
          <w:rFonts w:ascii="Times New Roman" w:hAnsi="Times New Roman" w:cs="Times New Roman"/>
          <w:sz w:val="24"/>
          <w:szCs w:val="24"/>
        </w:rPr>
        <w:t xml:space="preserve">(6), 537-559. </w:t>
      </w:r>
      <w:hyperlink r:id="rId25" w:history="1">
        <w:r w:rsidRPr="007B6848">
          <w:rPr>
            <w:rStyle w:val="Hyperlink"/>
            <w:rFonts w:ascii="Times New Roman" w:hAnsi="Times New Roman" w:cs="Times New Roman"/>
            <w:sz w:val="24"/>
            <w:szCs w:val="24"/>
          </w:rPr>
          <w:t>https://doi.org/10.1177/1745691611419671</w:t>
        </w:r>
      </w:hyperlink>
      <w:r w:rsidRPr="007B6848">
        <w:rPr>
          <w:rFonts w:ascii="Times New Roman" w:hAnsi="Times New Roman" w:cs="Times New Roman"/>
          <w:sz w:val="24"/>
          <w:szCs w:val="24"/>
        </w:rPr>
        <w:t xml:space="preserve"> </w:t>
      </w:r>
    </w:p>
    <w:p w14:paraId="070B74D2" w14:textId="059C71E7"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Hu, Z., Wang, H., Xie, J., Zhang, J., Li, H., Liu, S., Li, Q., Yang, Y., &amp; Huang, Y. (2021). Burnout in ICU doctors and nurses in mainland China-A national cross-sectional study. </w:t>
      </w:r>
      <w:r w:rsidRPr="007B6848">
        <w:rPr>
          <w:rFonts w:ascii="Times New Roman" w:hAnsi="Times New Roman" w:cs="Times New Roman"/>
          <w:i/>
          <w:sz w:val="24"/>
          <w:szCs w:val="24"/>
        </w:rPr>
        <w:t>Journal of Critical Care</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62</w:t>
      </w:r>
      <w:r w:rsidRPr="007B6848">
        <w:rPr>
          <w:rFonts w:ascii="Times New Roman" w:hAnsi="Times New Roman" w:cs="Times New Roman"/>
          <w:sz w:val="24"/>
          <w:szCs w:val="24"/>
        </w:rPr>
        <w:t xml:space="preserve">, 265-270. </w:t>
      </w:r>
      <w:hyperlink r:id="rId26" w:history="1">
        <w:r w:rsidRPr="007B6848">
          <w:rPr>
            <w:rStyle w:val="Hyperlink"/>
            <w:rFonts w:ascii="Times New Roman" w:hAnsi="Times New Roman" w:cs="Times New Roman"/>
            <w:sz w:val="24"/>
            <w:szCs w:val="24"/>
          </w:rPr>
          <w:t>https://doi.org/10.1016/j.jcrc.2020.12.029</w:t>
        </w:r>
      </w:hyperlink>
      <w:r w:rsidRPr="007B6848">
        <w:rPr>
          <w:rFonts w:ascii="Times New Roman" w:hAnsi="Times New Roman" w:cs="Times New Roman"/>
          <w:sz w:val="24"/>
          <w:szCs w:val="24"/>
        </w:rPr>
        <w:t xml:space="preserve"> </w:t>
      </w:r>
    </w:p>
    <w:p w14:paraId="3192C2B8" w14:textId="0859362F"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Hülsheger, U. R., Alberts, H. J. E. M., Feinholdt, A., &amp; Lang, J. W. B. (2013). Benefits of mindfulness at work: The role of mindfulness in emotion regulation, emotional exhaustion, and job satisfaction. </w:t>
      </w:r>
      <w:r w:rsidRPr="007B6848">
        <w:rPr>
          <w:rFonts w:ascii="Times New Roman" w:hAnsi="Times New Roman" w:cs="Times New Roman"/>
          <w:i/>
          <w:sz w:val="24"/>
          <w:szCs w:val="24"/>
        </w:rPr>
        <w:t>Journal of Applied Psychology</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98</w:t>
      </w:r>
      <w:r w:rsidRPr="007B6848">
        <w:rPr>
          <w:rFonts w:ascii="Times New Roman" w:hAnsi="Times New Roman" w:cs="Times New Roman"/>
          <w:sz w:val="24"/>
          <w:szCs w:val="24"/>
        </w:rPr>
        <w:t xml:space="preserve">(2), 310-325. </w:t>
      </w:r>
      <w:hyperlink r:id="rId27" w:history="1">
        <w:r w:rsidRPr="007B6848">
          <w:rPr>
            <w:rStyle w:val="Hyperlink"/>
            <w:rFonts w:ascii="Times New Roman" w:hAnsi="Times New Roman" w:cs="Times New Roman"/>
            <w:sz w:val="24"/>
            <w:szCs w:val="24"/>
          </w:rPr>
          <w:t>https://doi.org/10.1037/a0031313</w:t>
        </w:r>
      </w:hyperlink>
      <w:r w:rsidRPr="007B6848">
        <w:rPr>
          <w:rFonts w:ascii="Times New Roman" w:hAnsi="Times New Roman" w:cs="Times New Roman"/>
          <w:sz w:val="24"/>
          <w:szCs w:val="24"/>
        </w:rPr>
        <w:t xml:space="preserve"> </w:t>
      </w:r>
    </w:p>
    <w:p w14:paraId="1B6E5974" w14:textId="7879F4F3"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Hyland, P. K., Lee, R. A., &amp; Mills, M. J. (2015). Mindfulness at work: A new approach to improving individual and organizational performance. </w:t>
      </w:r>
      <w:r w:rsidRPr="007B6848">
        <w:rPr>
          <w:rFonts w:ascii="Times New Roman" w:hAnsi="Times New Roman" w:cs="Times New Roman"/>
          <w:i/>
          <w:sz w:val="24"/>
          <w:szCs w:val="24"/>
        </w:rPr>
        <w:t>Industrial and Organizational Psychology</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8</w:t>
      </w:r>
      <w:r w:rsidRPr="007B6848">
        <w:rPr>
          <w:rFonts w:ascii="Times New Roman" w:hAnsi="Times New Roman" w:cs="Times New Roman"/>
          <w:sz w:val="24"/>
          <w:szCs w:val="24"/>
        </w:rPr>
        <w:t xml:space="preserve">(4), 576-602. </w:t>
      </w:r>
      <w:hyperlink r:id="rId28" w:history="1">
        <w:r w:rsidRPr="007B6848">
          <w:rPr>
            <w:rStyle w:val="Hyperlink"/>
            <w:rFonts w:ascii="Times New Roman" w:hAnsi="Times New Roman" w:cs="Times New Roman"/>
            <w:sz w:val="24"/>
            <w:szCs w:val="24"/>
          </w:rPr>
          <w:t>https://doi.org/10.1017/iop.2015.41</w:t>
        </w:r>
      </w:hyperlink>
      <w:r w:rsidRPr="007B6848">
        <w:rPr>
          <w:rFonts w:ascii="Times New Roman" w:hAnsi="Times New Roman" w:cs="Times New Roman"/>
          <w:sz w:val="24"/>
          <w:szCs w:val="24"/>
        </w:rPr>
        <w:t xml:space="preserve"> </w:t>
      </w:r>
    </w:p>
    <w:p w14:paraId="54C27E7C" w14:textId="77777777"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Kanter, R. M. (1993). Employability security. </w:t>
      </w:r>
      <w:r w:rsidRPr="007B6848">
        <w:rPr>
          <w:rFonts w:ascii="Times New Roman" w:hAnsi="Times New Roman" w:cs="Times New Roman"/>
          <w:i/>
          <w:sz w:val="24"/>
          <w:szCs w:val="24"/>
        </w:rPr>
        <w:t>Business and Society Review</w:t>
      </w:r>
      <w:r w:rsidRPr="007B6848">
        <w:rPr>
          <w:rFonts w:ascii="Times New Roman" w:hAnsi="Times New Roman" w:cs="Times New Roman"/>
          <w:sz w:val="24"/>
          <w:szCs w:val="24"/>
        </w:rPr>
        <w:t xml:space="preserve">(87), 11-14. </w:t>
      </w:r>
    </w:p>
    <w:p w14:paraId="7EF892D9" w14:textId="366A8162"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Katou, A. (2022). Examining the mediating role of work-family balance in the core self-evaluations – organizational performance relationship: A multilevel study. </w:t>
      </w:r>
      <w:r w:rsidRPr="007B6848">
        <w:rPr>
          <w:rFonts w:ascii="Times New Roman" w:hAnsi="Times New Roman" w:cs="Times New Roman"/>
          <w:i/>
          <w:sz w:val="24"/>
          <w:szCs w:val="24"/>
        </w:rPr>
        <w:t>Employee Relations: The International Journal</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44</w:t>
      </w:r>
      <w:r w:rsidRPr="007B6848">
        <w:rPr>
          <w:rFonts w:ascii="Times New Roman" w:hAnsi="Times New Roman" w:cs="Times New Roman"/>
          <w:sz w:val="24"/>
          <w:szCs w:val="24"/>
        </w:rPr>
        <w:t xml:space="preserve">(1), 136-155. </w:t>
      </w:r>
      <w:hyperlink r:id="rId29" w:history="1">
        <w:r w:rsidRPr="007B6848">
          <w:rPr>
            <w:rStyle w:val="Hyperlink"/>
            <w:rFonts w:ascii="Times New Roman" w:hAnsi="Times New Roman" w:cs="Times New Roman"/>
            <w:sz w:val="24"/>
            <w:szCs w:val="24"/>
          </w:rPr>
          <w:t>https://doi.org/10.1108/er-06-2020-0265</w:t>
        </w:r>
      </w:hyperlink>
      <w:r w:rsidRPr="007B6848">
        <w:rPr>
          <w:rFonts w:ascii="Times New Roman" w:hAnsi="Times New Roman" w:cs="Times New Roman"/>
          <w:sz w:val="24"/>
          <w:szCs w:val="24"/>
        </w:rPr>
        <w:t xml:space="preserve"> </w:t>
      </w:r>
    </w:p>
    <w:p w14:paraId="3397B6A5" w14:textId="60AD471E"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Lapierre, L. M., Li, Y., Kwan, H. K., Greenhaus, J. H., DiRenzo, M. S., &amp; Shao, P. (2018). A meta-analysis of the antecedents of work-family enrichment. </w:t>
      </w:r>
      <w:r w:rsidRPr="007B6848">
        <w:rPr>
          <w:rFonts w:ascii="Times New Roman" w:hAnsi="Times New Roman" w:cs="Times New Roman"/>
          <w:i/>
          <w:sz w:val="24"/>
          <w:szCs w:val="24"/>
        </w:rPr>
        <w:t>Journal of Organizational Behavior</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39</w:t>
      </w:r>
      <w:r w:rsidRPr="007B6848">
        <w:rPr>
          <w:rFonts w:ascii="Times New Roman" w:hAnsi="Times New Roman" w:cs="Times New Roman"/>
          <w:sz w:val="24"/>
          <w:szCs w:val="24"/>
        </w:rPr>
        <w:t xml:space="preserve">(4), 385-401. </w:t>
      </w:r>
      <w:hyperlink r:id="rId30" w:history="1">
        <w:r w:rsidRPr="007B6848">
          <w:rPr>
            <w:rStyle w:val="Hyperlink"/>
            <w:rFonts w:ascii="Times New Roman" w:hAnsi="Times New Roman" w:cs="Times New Roman"/>
            <w:sz w:val="24"/>
            <w:szCs w:val="24"/>
          </w:rPr>
          <w:t>https://doi.org/10.1002/job.2234</w:t>
        </w:r>
      </w:hyperlink>
      <w:r w:rsidRPr="007B6848">
        <w:rPr>
          <w:rFonts w:ascii="Times New Roman" w:hAnsi="Times New Roman" w:cs="Times New Roman"/>
          <w:sz w:val="24"/>
          <w:szCs w:val="24"/>
        </w:rPr>
        <w:t xml:space="preserve"> </w:t>
      </w:r>
    </w:p>
    <w:p w14:paraId="3709BF5C" w14:textId="6B26D3C1"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Mesmer-Magnus, J., Manapragada, A., Viswesvaran, C., &amp; Allen, J. W. (2017). Trait mindfulness at work: A meta-analysis of the personal and professional correlates of trait mindfulness. </w:t>
      </w:r>
      <w:r w:rsidRPr="007B6848">
        <w:rPr>
          <w:rFonts w:ascii="Times New Roman" w:hAnsi="Times New Roman" w:cs="Times New Roman"/>
          <w:i/>
          <w:sz w:val="24"/>
          <w:szCs w:val="24"/>
        </w:rPr>
        <w:t>Human Performance</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30</w:t>
      </w:r>
      <w:r w:rsidRPr="007B6848">
        <w:rPr>
          <w:rFonts w:ascii="Times New Roman" w:hAnsi="Times New Roman" w:cs="Times New Roman"/>
          <w:sz w:val="24"/>
          <w:szCs w:val="24"/>
        </w:rPr>
        <w:t xml:space="preserve">(2-3), 79-98. </w:t>
      </w:r>
      <w:hyperlink r:id="rId31" w:history="1">
        <w:r w:rsidRPr="007B6848">
          <w:rPr>
            <w:rStyle w:val="Hyperlink"/>
            <w:rFonts w:ascii="Times New Roman" w:hAnsi="Times New Roman" w:cs="Times New Roman"/>
            <w:sz w:val="24"/>
            <w:szCs w:val="24"/>
          </w:rPr>
          <w:t>https://doi.org/10.1080/08959285.2017.1307842</w:t>
        </w:r>
      </w:hyperlink>
      <w:r w:rsidRPr="007B6848">
        <w:rPr>
          <w:rFonts w:ascii="Times New Roman" w:hAnsi="Times New Roman" w:cs="Times New Roman"/>
          <w:sz w:val="24"/>
          <w:szCs w:val="24"/>
        </w:rPr>
        <w:t xml:space="preserve"> </w:t>
      </w:r>
    </w:p>
    <w:p w14:paraId="0980B7C8" w14:textId="3931E6C4"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Michel, J. S., Kotrba, L. M., Mitchelson, J. K., Clark, M. A., &amp; Baltes, B. B. (2011). Antecedents of work–family conflict: A meta‐analytic review. </w:t>
      </w:r>
      <w:r w:rsidRPr="007B6848">
        <w:rPr>
          <w:rFonts w:ascii="Times New Roman" w:hAnsi="Times New Roman" w:cs="Times New Roman"/>
          <w:i/>
          <w:sz w:val="24"/>
          <w:szCs w:val="24"/>
        </w:rPr>
        <w:t>Journal of Organizational Behavior</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32</w:t>
      </w:r>
      <w:r w:rsidRPr="007B6848">
        <w:rPr>
          <w:rFonts w:ascii="Times New Roman" w:hAnsi="Times New Roman" w:cs="Times New Roman"/>
          <w:sz w:val="24"/>
          <w:szCs w:val="24"/>
        </w:rPr>
        <w:t xml:space="preserve">(5), 689-725. </w:t>
      </w:r>
      <w:hyperlink r:id="rId32" w:history="1">
        <w:r w:rsidRPr="007B6848">
          <w:rPr>
            <w:rStyle w:val="Hyperlink"/>
            <w:rFonts w:ascii="Times New Roman" w:hAnsi="Times New Roman" w:cs="Times New Roman"/>
            <w:sz w:val="24"/>
            <w:szCs w:val="24"/>
          </w:rPr>
          <w:t>https://doi.org/10.1002/job.695</w:t>
        </w:r>
      </w:hyperlink>
      <w:r w:rsidRPr="007B6848">
        <w:rPr>
          <w:rFonts w:ascii="Times New Roman" w:hAnsi="Times New Roman" w:cs="Times New Roman"/>
          <w:sz w:val="24"/>
          <w:szCs w:val="24"/>
        </w:rPr>
        <w:t xml:space="preserve"> </w:t>
      </w:r>
    </w:p>
    <w:p w14:paraId="55F18D43" w14:textId="77777777"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MOH. (2016). </w:t>
      </w:r>
      <w:r w:rsidRPr="007B6848">
        <w:rPr>
          <w:rFonts w:ascii="Times New Roman" w:hAnsi="Times New Roman" w:cs="Times New Roman"/>
          <w:i/>
          <w:sz w:val="24"/>
          <w:szCs w:val="24"/>
        </w:rPr>
        <w:t>Health Statistics Yearbook 2016</w:t>
      </w:r>
      <w:r w:rsidRPr="007B6848">
        <w:rPr>
          <w:rFonts w:ascii="Times New Roman" w:hAnsi="Times New Roman" w:cs="Times New Roman"/>
          <w:sz w:val="24"/>
          <w:szCs w:val="24"/>
        </w:rPr>
        <w:t xml:space="preserve">. </w:t>
      </w:r>
    </w:p>
    <w:p w14:paraId="00EC6999" w14:textId="77777777"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Ong, J. F. B., Tan, J. M. T., Villareal, R. F. C., &amp; Chiu, J. L. (2019). Impact of quality work life and prosocial motivation on the organizational commitment and turnover intent of public health practitioners. </w:t>
      </w:r>
      <w:r w:rsidRPr="007B6848">
        <w:rPr>
          <w:rFonts w:ascii="Times New Roman" w:hAnsi="Times New Roman" w:cs="Times New Roman"/>
          <w:i/>
          <w:sz w:val="24"/>
          <w:szCs w:val="24"/>
        </w:rPr>
        <w:t>Review of Integrative Business and Economics Research</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8</w:t>
      </w:r>
      <w:r w:rsidRPr="007B6848">
        <w:rPr>
          <w:rFonts w:ascii="Times New Roman" w:hAnsi="Times New Roman" w:cs="Times New Roman"/>
          <w:sz w:val="24"/>
          <w:szCs w:val="24"/>
        </w:rPr>
        <w:t xml:space="preserve">(4), 24-43. </w:t>
      </w:r>
    </w:p>
    <w:p w14:paraId="0D967416" w14:textId="5E3A421D"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Podsakoff, P. M., MacKenzie, S. B., Lee, J.-Y., &amp; Podsakoff, N. P. (2003). Common method biases in behavioral research: A critical review of the literature and recommended remedies. </w:t>
      </w:r>
      <w:r w:rsidRPr="007B6848">
        <w:rPr>
          <w:rFonts w:ascii="Times New Roman" w:hAnsi="Times New Roman" w:cs="Times New Roman"/>
          <w:i/>
          <w:sz w:val="24"/>
          <w:szCs w:val="24"/>
        </w:rPr>
        <w:t>Journal of Applied Psychology</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88</w:t>
      </w:r>
      <w:r w:rsidRPr="007B6848">
        <w:rPr>
          <w:rFonts w:ascii="Times New Roman" w:hAnsi="Times New Roman" w:cs="Times New Roman"/>
          <w:sz w:val="24"/>
          <w:szCs w:val="24"/>
        </w:rPr>
        <w:t xml:space="preserve">(5), 879-903. </w:t>
      </w:r>
      <w:hyperlink r:id="rId33" w:history="1">
        <w:r w:rsidRPr="007B6848">
          <w:rPr>
            <w:rStyle w:val="Hyperlink"/>
            <w:rFonts w:ascii="Times New Roman" w:hAnsi="Times New Roman" w:cs="Times New Roman"/>
            <w:sz w:val="24"/>
            <w:szCs w:val="24"/>
          </w:rPr>
          <w:t>https://doi.org/10.1037/0021-9010.88.5.879</w:t>
        </w:r>
      </w:hyperlink>
      <w:r w:rsidRPr="007B6848">
        <w:rPr>
          <w:rFonts w:ascii="Times New Roman" w:hAnsi="Times New Roman" w:cs="Times New Roman"/>
          <w:sz w:val="24"/>
          <w:szCs w:val="24"/>
        </w:rPr>
        <w:t xml:space="preserve"> </w:t>
      </w:r>
    </w:p>
    <w:p w14:paraId="17A5EB58" w14:textId="0EFF27BE"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Premchandran, R., &amp; Priyadarshi, P. (2019). Do boundary preferences, work-family self-efficacy and proactive personality predict job satisfaction? The mediating role of work-family enrichment. </w:t>
      </w:r>
      <w:r w:rsidRPr="007B6848">
        <w:rPr>
          <w:rFonts w:ascii="Times New Roman" w:hAnsi="Times New Roman" w:cs="Times New Roman"/>
          <w:i/>
          <w:sz w:val="24"/>
          <w:szCs w:val="24"/>
        </w:rPr>
        <w:t>Evidence-based HRM: a Global Forum for Empirical Scholarship</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7</w:t>
      </w:r>
      <w:r w:rsidRPr="007B6848">
        <w:rPr>
          <w:rFonts w:ascii="Times New Roman" w:hAnsi="Times New Roman" w:cs="Times New Roman"/>
          <w:sz w:val="24"/>
          <w:szCs w:val="24"/>
        </w:rPr>
        <w:t xml:space="preserve">(2), 198-212. </w:t>
      </w:r>
      <w:hyperlink r:id="rId34" w:history="1">
        <w:r w:rsidRPr="007B6848">
          <w:rPr>
            <w:rStyle w:val="Hyperlink"/>
            <w:rFonts w:ascii="Times New Roman" w:hAnsi="Times New Roman" w:cs="Times New Roman"/>
            <w:sz w:val="24"/>
            <w:szCs w:val="24"/>
          </w:rPr>
          <w:t>https://doi.org/10.1108/ebhrm-07-2018-0042</w:t>
        </w:r>
      </w:hyperlink>
      <w:r w:rsidRPr="007B6848">
        <w:rPr>
          <w:rFonts w:ascii="Times New Roman" w:hAnsi="Times New Roman" w:cs="Times New Roman"/>
          <w:sz w:val="24"/>
          <w:szCs w:val="24"/>
        </w:rPr>
        <w:t xml:space="preserve"> </w:t>
      </w:r>
    </w:p>
    <w:p w14:paraId="30A57975" w14:textId="4F60D9D8"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Ruderman, M. N., Ohlott, P. J., Panzer, K., &amp; King, S. N. (2002). Benefits of multiple roles for managerial women. </w:t>
      </w:r>
      <w:r w:rsidRPr="007B6848">
        <w:rPr>
          <w:rFonts w:ascii="Times New Roman" w:hAnsi="Times New Roman" w:cs="Times New Roman"/>
          <w:i/>
          <w:sz w:val="24"/>
          <w:szCs w:val="24"/>
        </w:rPr>
        <w:t>Academy of Management Journal</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45</w:t>
      </w:r>
      <w:r w:rsidRPr="007B6848">
        <w:rPr>
          <w:rFonts w:ascii="Times New Roman" w:hAnsi="Times New Roman" w:cs="Times New Roman"/>
          <w:sz w:val="24"/>
          <w:szCs w:val="24"/>
        </w:rPr>
        <w:t xml:space="preserve">(2), 369-386. </w:t>
      </w:r>
      <w:hyperlink r:id="rId35" w:history="1">
        <w:r w:rsidRPr="007B6848">
          <w:rPr>
            <w:rStyle w:val="Hyperlink"/>
            <w:rFonts w:ascii="Times New Roman" w:hAnsi="Times New Roman" w:cs="Times New Roman"/>
            <w:sz w:val="24"/>
            <w:szCs w:val="24"/>
          </w:rPr>
          <w:t>https://doi.org/10.2307/3069352</w:t>
        </w:r>
      </w:hyperlink>
      <w:r w:rsidRPr="007B6848">
        <w:rPr>
          <w:rFonts w:ascii="Times New Roman" w:hAnsi="Times New Roman" w:cs="Times New Roman"/>
          <w:sz w:val="24"/>
          <w:szCs w:val="24"/>
        </w:rPr>
        <w:t xml:space="preserve"> </w:t>
      </w:r>
    </w:p>
    <w:p w14:paraId="007A0E8B" w14:textId="0E6FC94C"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Sen, A. (1985). Well-being, agency and freedom: The Dewey Lectures 1984. </w:t>
      </w:r>
      <w:r w:rsidRPr="007B6848">
        <w:rPr>
          <w:rFonts w:ascii="Times New Roman" w:hAnsi="Times New Roman" w:cs="Times New Roman"/>
          <w:i/>
          <w:sz w:val="24"/>
          <w:szCs w:val="24"/>
        </w:rPr>
        <w:t>Journal of Philosophy</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82</w:t>
      </w:r>
      <w:r w:rsidRPr="007B6848">
        <w:rPr>
          <w:rFonts w:ascii="Times New Roman" w:hAnsi="Times New Roman" w:cs="Times New Roman"/>
          <w:sz w:val="24"/>
          <w:szCs w:val="24"/>
        </w:rPr>
        <w:t xml:space="preserve">(4), 169-221. </w:t>
      </w:r>
      <w:hyperlink r:id="rId36" w:history="1">
        <w:r w:rsidRPr="007B6848">
          <w:rPr>
            <w:rStyle w:val="Hyperlink"/>
            <w:rFonts w:ascii="Times New Roman" w:hAnsi="Times New Roman" w:cs="Times New Roman"/>
            <w:sz w:val="24"/>
            <w:szCs w:val="24"/>
          </w:rPr>
          <w:t>https://doi.org/10.2307/2026184</w:t>
        </w:r>
      </w:hyperlink>
      <w:r w:rsidRPr="007B6848">
        <w:rPr>
          <w:rFonts w:ascii="Times New Roman" w:hAnsi="Times New Roman" w:cs="Times New Roman"/>
          <w:sz w:val="24"/>
          <w:szCs w:val="24"/>
        </w:rPr>
        <w:t xml:space="preserve"> </w:t>
      </w:r>
    </w:p>
    <w:p w14:paraId="687DB4AF" w14:textId="77777777"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Shanafelt, T. D., Hasan, O., Dyrbye, L. N., Sinsky, C., Satele, D., Sloan, J., &amp; West, C. P. (2015). Changes in burnout and satisfaction with work-life balance in physicians and the general US working population between 2011 and 2014. </w:t>
      </w:r>
      <w:r w:rsidRPr="007B6848">
        <w:rPr>
          <w:rFonts w:ascii="Times New Roman" w:hAnsi="Times New Roman" w:cs="Times New Roman"/>
          <w:i/>
          <w:sz w:val="24"/>
          <w:szCs w:val="24"/>
        </w:rPr>
        <w:t>Mayo Clinic Proceedings</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90</w:t>
      </w:r>
      <w:r w:rsidRPr="007B6848">
        <w:rPr>
          <w:rFonts w:ascii="Times New Roman" w:hAnsi="Times New Roman" w:cs="Times New Roman"/>
          <w:sz w:val="24"/>
          <w:szCs w:val="24"/>
        </w:rPr>
        <w:t xml:space="preserve">(12), 1600-1613. </w:t>
      </w:r>
    </w:p>
    <w:p w14:paraId="5B0433FB" w14:textId="4070B02A"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Shanafelt, T. D., Mungo, M., Schmitgen, J., Storz, K. A., Reeves, D., Hayes, S. N., Sloan, J. A., Swensen, S. J., &amp; Buskirk, S. J. (2016). Longitudinal study evaluating the association between physician burnout and changes in professional work effort. </w:t>
      </w:r>
      <w:r w:rsidRPr="007B6848">
        <w:rPr>
          <w:rFonts w:ascii="Times New Roman" w:hAnsi="Times New Roman" w:cs="Times New Roman"/>
          <w:i/>
          <w:sz w:val="24"/>
          <w:szCs w:val="24"/>
        </w:rPr>
        <w:t>Mayo Clinic Proceedings</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91</w:t>
      </w:r>
      <w:r w:rsidRPr="007B6848">
        <w:rPr>
          <w:rFonts w:ascii="Times New Roman" w:hAnsi="Times New Roman" w:cs="Times New Roman"/>
          <w:sz w:val="24"/>
          <w:szCs w:val="24"/>
        </w:rPr>
        <w:t xml:space="preserve">(4), 422-431. </w:t>
      </w:r>
      <w:hyperlink r:id="rId37" w:history="1">
        <w:r w:rsidRPr="007B6848">
          <w:rPr>
            <w:rStyle w:val="Hyperlink"/>
            <w:rFonts w:ascii="Times New Roman" w:hAnsi="Times New Roman" w:cs="Times New Roman"/>
            <w:sz w:val="24"/>
            <w:szCs w:val="24"/>
          </w:rPr>
          <w:t>https://doi.org/10.1016/j.mayocp.2016.02.001</w:t>
        </w:r>
      </w:hyperlink>
      <w:r w:rsidRPr="007B6848">
        <w:rPr>
          <w:rFonts w:ascii="Times New Roman" w:hAnsi="Times New Roman" w:cs="Times New Roman"/>
          <w:sz w:val="24"/>
          <w:szCs w:val="24"/>
        </w:rPr>
        <w:t xml:space="preserve"> </w:t>
      </w:r>
    </w:p>
    <w:p w14:paraId="079320CE" w14:textId="3A3F5AAE"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Sirgy, M. J., &amp; Lee, D.-J. (2017). Work-life balance: An integrative review. </w:t>
      </w:r>
      <w:r w:rsidRPr="007B6848">
        <w:rPr>
          <w:rFonts w:ascii="Times New Roman" w:hAnsi="Times New Roman" w:cs="Times New Roman"/>
          <w:i/>
          <w:sz w:val="24"/>
          <w:szCs w:val="24"/>
        </w:rPr>
        <w:t>Applied Research in Quality of Life</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13</w:t>
      </w:r>
      <w:r w:rsidRPr="007B6848">
        <w:rPr>
          <w:rFonts w:ascii="Times New Roman" w:hAnsi="Times New Roman" w:cs="Times New Roman"/>
          <w:sz w:val="24"/>
          <w:szCs w:val="24"/>
        </w:rPr>
        <w:t xml:space="preserve">(1), 229-254. </w:t>
      </w:r>
      <w:hyperlink r:id="rId38" w:history="1">
        <w:r w:rsidRPr="007B6848">
          <w:rPr>
            <w:rStyle w:val="Hyperlink"/>
            <w:rFonts w:ascii="Times New Roman" w:hAnsi="Times New Roman" w:cs="Times New Roman"/>
            <w:sz w:val="24"/>
            <w:szCs w:val="24"/>
          </w:rPr>
          <w:t>https://doi.org/10.1007/s11482-017-9509-8</w:t>
        </w:r>
      </w:hyperlink>
      <w:r w:rsidRPr="007B6848">
        <w:rPr>
          <w:rFonts w:ascii="Times New Roman" w:hAnsi="Times New Roman" w:cs="Times New Roman"/>
          <w:sz w:val="24"/>
          <w:szCs w:val="24"/>
        </w:rPr>
        <w:t xml:space="preserve"> </w:t>
      </w:r>
    </w:p>
    <w:p w14:paraId="280C48BC" w14:textId="6552DBC2"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Smeltzer, S. C., Cantrell, M. A., Sharts-Hopko, N. C., Heverly, M. A., Jenkinson, A., &amp; Nthenge, S. (2016). Psychometric analysis of the work/life balance self-assessment scale. </w:t>
      </w:r>
      <w:r w:rsidRPr="007B6848">
        <w:rPr>
          <w:rFonts w:ascii="Times New Roman" w:hAnsi="Times New Roman" w:cs="Times New Roman"/>
          <w:i/>
          <w:sz w:val="24"/>
          <w:szCs w:val="24"/>
        </w:rPr>
        <w:t>Journal of Nursing Measurement</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24</w:t>
      </w:r>
      <w:r w:rsidRPr="007B6848">
        <w:rPr>
          <w:rFonts w:ascii="Times New Roman" w:hAnsi="Times New Roman" w:cs="Times New Roman"/>
          <w:sz w:val="24"/>
          <w:szCs w:val="24"/>
        </w:rPr>
        <w:t xml:space="preserve">(1), 5-14. </w:t>
      </w:r>
      <w:hyperlink r:id="rId39" w:history="1">
        <w:r w:rsidRPr="007B6848">
          <w:rPr>
            <w:rStyle w:val="Hyperlink"/>
            <w:rFonts w:ascii="Times New Roman" w:hAnsi="Times New Roman" w:cs="Times New Roman"/>
            <w:sz w:val="24"/>
            <w:szCs w:val="24"/>
          </w:rPr>
          <w:t>https://doi.org/10.1891/1061-3749.24.1.5</w:t>
        </w:r>
      </w:hyperlink>
      <w:r w:rsidRPr="007B6848">
        <w:rPr>
          <w:rFonts w:ascii="Times New Roman" w:hAnsi="Times New Roman" w:cs="Times New Roman"/>
          <w:sz w:val="24"/>
          <w:szCs w:val="24"/>
        </w:rPr>
        <w:t xml:space="preserve"> </w:t>
      </w:r>
    </w:p>
    <w:p w14:paraId="7EACF5F7" w14:textId="7AB91146"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Van der Klink, J. J. L., Van der Wilt, G. J., Zijlstra, F. R. H., Schaufeli, W. B., Burdorf, A., Bültmann, U., Brouwer, S., Abma, F. I., Robroek, S. J., Cuijpers , M., Arends, I., Ouweneel, A. P. E., Van Casteren, P., &amp; Meerman, J. (2018). Development of an instrument to measure Sustainable Employability. </w:t>
      </w:r>
      <w:hyperlink r:id="rId40" w:history="1">
        <w:r w:rsidRPr="007B6848">
          <w:rPr>
            <w:rStyle w:val="Hyperlink"/>
            <w:rFonts w:ascii="Times New Roman" w:hAnsi="Times New Roman" w:cs="Times New Roman"/>
            <w:sz w:val="24"/>
            <w:szCs w:val="24"/>
          </w:rPr>
          <w:t>https://pure.uvt.nl/ws/portalfiles/portal/31263176/Tranzo_vd_Klink_development_of_an_instrument_to_measure_sustainable_employability_report_2018.pdf</w:t>
        </w:r>
      </w:hyperlink>
      <w:r w:rsidRPr="007B6848">
        <w:rPr>
          <w:rFonts w:ascii="Times New Roman" w:hAnsi="Times New Roman" w:cs="Times New Roman"/>
          <w:sz w:val="24"/>
          <w:szCs w:val="24"/>
        </w:rPr>
        <w:t xml:space="preserve"> </w:t>
      </w:r>
    </w:p>
    <w:p w14:paraId="3EDF852F" w14:textId="77777777"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West, C., Tan, A., Habermann, T., Sloan, J., &amp; Shanafelt, T. (2009). Association of resident fatigue and distress with perceived medical errors. </w:t>
      </w:r>
      <w:r w:rsidRPr="007B6848">
        <w:rPr>
          <w:rFonts w:ascii="Times New Roman" w:hAnsi="Times New Roman" w:cs="Times New Roman"/>
          <w:i/>
          <w:sz w:val="24"/>
          <w:szCs w:val="24"/>
        </w:rPr>
        <w:t>JAMA</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302</w:t>
      </w:r>
      <w:r w:rsidRPr="007B6848">
        <w:rPr>
          <w:rFonts w:ascii="Times New Roman" w:hAnsi="Times New Roman" w:cs="Times New Roman"/>
          <w:sz w:val="24"/>
          <w:szCs w:val="24"/>
        </w:rPr>
        <w:t xml:space="preserve">(12), 1294-1300. </w:t>
      </w:r>
    </w:p>
    <w:p w14:paraId="1A81DB7A" w14:textId="4A711D78"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Wu, T., &amp; Chang, P. C. (2020). The impact of work–family programs on work–family facilitation and role performance: The dual moderating effect of gender. </w:t>
      </w:r>
      <w:r w:rsidRPr="007B6848">
        <w:rPr>
          <w:rFonts w:ascii="Times New Roman" w:hAnsi="Times New Roman" w:cs="Times New Roman"/>
          <w:i/>
          <w:sz w:val="24"/>
          <w:szCs w:val="24"/>
        </w:rPr>
        <w:t>Asia Pacific Journal of Human Resources</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58</w:t>
      </w:r>
      <w:r w:rsidRPr="007B6848">
        <w:rPr>
          <w:rFonts w:ascii="Times New Roman" w:hAnsi="Times New Roman" w:cs="Times New Roman"/>
          <w:sz w:val="24"/>
          <w:szCs w:val="24"/>
        </w:rPr>
        <w:t xml:space="preserve">(1), 46-65. </w:t>
      </w:r>
      <w:hyperlink r:id="rId41" w:history="1">
        <w:r w:rsidRPr="007B6848">
          <w:rPr>
            <w:rStyle w:val="Hyperlink"/>
            <w:rFonts w:ascii="Times New Roman" w:hAnsi="Times New Roman" w:cs="Times New Roman"/>
            <w:sz w:val="24"/>
            <w:szCs w:val="24"/>
          </w:rPr>
          <w:t>https://doi.org/10.1111/1744-7941.12206</w:t>
        </w:r>
      </w:hyperlink>
      <w:r w:rsidRPr="007B6848">
        <w:rPr>
          <w:rFonts w:ascii="Times New Roman" w:hAnsi="Times New Roman" w:cs="Times New Roman"/>
          <w:sz w:val="24"/>
          <w:szCs w:val="24"/>
        </w:rPr>
        <w:t xml:space="preserve"> </w:t>
      </w:r>
    </w:p>
    <w:p w14:paraId="2249FD2D" w14:textId="2BD3B4E2"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Xu, S., Van Hoof, H., &amp; Nyheim, P. (2018). The effect of online scheduling on employees’ quality of life. </w:t>
      </w:r>
      <w:r w:rsidRPr="007B6848">
        <w:rPr>
          <w:rFonts w:ascii="Times New Roman" w:hAnsi="Times New Roman" w:cs="Times New Roman"/>
          <w:i/>
          <w:sz w:val="24"/>
          <w:szCs w:val="24"/>
        </w:rPr>
        <w:t>Journal of Foodservice Business Research</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21</w:t>
      </w:r>
      <w:r w:rsidRPr="007B6848">
        <w:rPr>
          <w:rFonts w:ascii="Times New Roman" w:hAnsi="Times New Roman" w:cs="Times New Roman"/>
          <w:sz w:val="24"/>
          <w:szCs w:val="24"/>
        </w:rPr>
        <w:t xml:space="preserve">(2), 172-186. </w:t>
      </w:r>
      <w:hyperlink r:id="rId42" w:history="1">
        <w:r w:rsidRPr="007B6848">
          <w:rPr>
            <w:rStyle w:val="Hyperlink"/>
            <w:rFonts w:ascii="Times New Roman" w:hAnsi="Times New Roman" w:cs="Times New Roman"/>
            <w:sz w:val="24"/>
            <w:szCs w:val="24"/>
          </w:rPr>
          <w:t>https://doi.org/10.1080/15378020.2017.1364592</w:t>
        </w:r>
      </w:hyperlink>
      <w:r w:rsidRPr="007B6848">
        <w:rPr>
          <w:rFonts w:ascii="Times New Roman" w:hAnsi="Times New Roman" w:cs="Times New Roman"/>
          <w:sz w:val="24"/>
          <w:szCs w:val="24"/>
        </w:rPr>
        <w:t xml:space="preserve"> </w:t>
      </w:r>
    </w:p>
    <w:p w14:paraId="608ED3AF" w14:textId="227C91BC" w:rsidR="007B6848" w:rsidRPr="007B6848" w:rsidRDefault="007B6848" w:rsidP="00EB18AF">
      <w:pPr>
        <w:pStyle w:val="EndNoteBibliography"/>
        <w:spacing w:after="0" w:line="360" w:lineRule="auto"/>
        <w:ind w:left="720" w:hanging="720"/>
        <w:jc w:val="both"/>
        <w:rPr>
          <w:rFonts w:ascii="Times New Roman" w:hAnsi="Times New Roman" w:cs="Times New Roman"/>
          <w:sz w:val="24"/>
          <w:szCs w:val="24"/>
        </w:rPr>
      </w:pPr>
      <w:r w:rsidRPr="007B6848">
        <w:rPr>
          <w:rFonts w:ascii="Times New Roman" w:hAnsi="Times New Roman" w:cs="Times New Roman"/>
          <w:sz w:val="24"/>
          <w:szCs w:val="24"/>
        </w:rPr>
        <w:t xml:space="preserve">Zivnuska, S., Kacmar, K. M., Ferguson, M., &amp; Carlson, D. S. (2016). Mindfulness at work: Resource accumulation, well-being, and attitudes. </w:t>
      </w:r>
      <w:r w:rsidRPr="007B6848">
        <w:rPr>
          <w:rFonts w:ascii="Times New Roman" w:hAnsi="Times New Roman" w:cs="Times New Roman"/>
          <w:i/>
          <w:sz w:val="24"/>
          <w:szCs w:val="24"/>
        </w:rPr>
        <w:t>Career Development International</w:t>
      </w:r>
      <w:r w:rsidRPr="007B6848">
        <w:rPr>
          <w:rFonts w:ascii="Times New Roman" w:hAnsi="Times New Roman" w:cs="Times New Roman"/>
          <w:sz w:val="24"/>
          <w:szCs w:val="24"/>
        </w:rPr>
        <w:t>,</w:t>
      </w:r>
      <w:r w:rsidRPr="007B6848">
        <w:rPr>
          <w:rFonts w:ascii="Times New Roman" w:hAnsi="Times New Roman" w:cs="Times New Roman"/>
          <w:i/>
          <w:sz w:val="24"/>
          <w:szCs w:val="24"/>
        </w:rPr>
        <w:t xml:space="preserve"> 21</w:t>
      </w:r>
      <w:r w:rsidRPr="007B6848">
        <w:rPr>
          <w:rFonts w:ascii="Times New Roman" w:hAnsi="Times New Roman" w:cs="Times New Roman"/>
          <w:sz w:val="24"/>
          <w:szCs w:val="24"/>
        </w:rPr>
        <w:t xml:space="preserve">(2), 106-124. </w:t>
      </w:r>
      <w:hyperlink r:id="rId43" w:history="1">
        <w:r w:rsidRPr="007B6848">
          <w:rPr>
            <w:rStyle w:val="Hyperlink"/>
            <w:rFonts w:ascii="Times New Roman" w:hAnsi="Times New Roman" w:cs="Times New Roman"/>
            <w:sz w:val="24"/>
            <w:szCs w:val="24"/>
          </w:rPr>
          <w:t>https://doi.org/10.1108/CDI-06-2015-0086</w:t>
        </w:r>
      </w:hyperlink>
      <w:r w:rsidRPr="007B6848">
        <w:rPr>
          <w:rFonts w:ascii="Times New Roman" w:hAnsi="Times New Roman" w:cs="Times New Roman"/>
          <w:sz w:val="24"/>
          <w:szCs w:val="24"/>
        </w:rPr>
        <w:t xml:space="preserve"> </w:t>
      </w:r>
    </w:p>
    <w:p w14:paraId="7AEBC7CE" w14:textId="3ECF49CF" w:rsidR="00F96BAD" w:rsidRPr="00BD7C33" w:rsidRDefault="005C59EB" w:rsidP="00EB18AF">
      <w:pPr>
        <w:spacing w:after="0" w:line="360" w:lineRule="auto"/>
        <w:jc w:val="both"/>
        <w:rPr>
          <w:rFonts w:ascii="Times New Roman" w:hAnsi="Times New Roman" w:cs="Times New Roman"/>
          <w:b/>
          <w:sz w:val="24"/>
          <w:szCs w:val="24"/>
        </w:rPr>
      </w:pPr>
      <w:r w:rsidRPr="007B6848">
        <w:rPr>
          <w:rFonts w:ascii="Times New Roman" w:hAnsi="Times New Roman" w:cs="Times New Roman"/>
          <w:b/>
          <w:sz w:val="24"/>
          <w:szCs w:val="24"/>
        </w:rPr>
        <w:fldChar w:fldCharType="end"/>
      </w:r>
    </w:p>
    <w:sectPr w:rsidR="00F96BAD" w:rsidRPr="00BD7C33" w:rsidSect="0081231E">
      <w:headerReference w:type="default" r:id="rId44"/>
      <w:pgSz w:w="11907" w:h="16839" w:code="9"/>
      <w:pgMar w:top="1985" w:right="1134" w:bottom="1701"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2A8D51" w14:textId="77777777" w:rsidR="00AC2DDC" w:rsidRDefault="00AC2DDC" w:rsidP="007228F3">
      <w:pPr>
        <w:spacing w:after="0" w:line="240" w:lineRule="auto"/>
      </w:pPr>
      <w:r>
        <w:separator/>
      </w:r>
    </w:p>
  </w:endnote>
  <w:endnote w:type="continuationSeparator" w:id="0">
    <w:p w14:paraId="02246675" w14:textId="77777777" w:rsidR="00AC2DDC" w:rsidRDefault="00AC2DDC" w:rsidP="00722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TIX-Regular">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1C5B2" w14:textId="77777777" w:rsidR="00AC2DDC" w:rsidRDefault="00AC2DDC" w:rsidP="007228F3">
      <w:pPr>
        <w:spacing w:after="0" w:line="240" w:lineRule="auto"/>
      </w:pPr>
      <w:r>
        <w:separator/>
      </w:r>
    </w:p>
  </w:footnote>
  <w:footnote w:type="continuationSeparator" w:id="0">
    <w:p w14:paraId="3341E3E2" w14:textId="77777777" w:rsidR="00AC2DDC" w:rsidRDefault="00AC2DDC" w:rsidP="00722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21073" w14:textId="77777777" w:rsidR="004E4B2C" w:rsidRDefault="004E4B2C" w:rsidP="00F3258E">
    <w:pPr>
      <w:pStyle w:val="Header"/>
    </w:pPr>
  </w:p>
  <w:p w14:paraId="0F9DD788" w14:textId="77777777" w:rsidR="004E4B2C" w:rsidRDefault="004E4B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602034790"/>
      <w:docPartObj>
        <w:docPartGallery w:val="Page Numbers (Top of Page)"/>
        <w:docPartUnique/>
      </w:docPartObj>
    </w:sdtPr>
    <w:sdtEndPr>
      <w:rPr>
        <w:noProof/>
      </w:rPr>
    </w:sdtEndPr>
    <w:sdtContent>
      <w:p w14:paraId="134C8542" w14:textId="0F89A84D" w:rsidR="004E4B2C" w:rsidRPr="00B417F6" w:rsidRDefault="004E4B2C" w:rsidP="005B7775">
        <w:pPr>
          <w:pStyle w:val="Header"/>
          <w:jc w:val="center"/>
          <w:rPr>
            <w:rFonts w:ascii="Times New Roman" w:hAnsi="Times New Roman" w:cs="Times New Roman"/>
            <w:sz w:val="24"/>
            <w:szCs w:val="24"/>
          </w:rPr>
        </w:pPr>
        <w:r w:rsidRPr="00B417F6">
          <w:rPr>
            <w:rFonts w:ascii="Times New Roman" w:hAnsi="Times New Roman" w:cs="Times New Roman"/>
            <w:sz w:val="24"/>
            <w:szCs w:val="24"/>
          </w:rPr>
          <w:fldChar w:fldCharType="begin"/>
        </w:r>
        <w:r w:rsidRPr="00B417F6">
          <w:rPr>
            <w:rFonts w:ascii="Times New Roman" w:hAnsi="Times New Roman" w:cs="Times New Roman"/>
            <w:sz w:val="24"/>
            <w:szCs w:val="24"/>
          </w:rPr>
          <w:instrText xml:space="preserve"> PAGE   \* MERGEFORMAT </w:instrText>
        </w:r>
        <w:r w:rsidRPr="00B417F6">
          <w:rPr>
            <w:rFonts w:ascii="Times New Roman" w:hAnsi="Times New Roman" w:cs="Times New Roman"/>
            <w:sz w:val="24"/>
            <w:szCs w:val="24"/>
          </w:rPr>
          <w:fldChar w:fldCharType="separate"/>
        </w:r>
        <w:r w:rsidR="00D070DA">
          <w:rPr>
            <w:rFonts w:ascii="Times New Roman" w:hAnsi="Times New Roman" w:cs="Times New Roman"/>
            <w:noProof/>
            <w:sz w:val="24"/>
            <w:szCs w:val="24"/>
          </w:rPr>
          <w:t>xi</w:t>
        </w:r>
        <w:r w:rsidRPr="00B417F6">
          <w:rPr>
            <w:rFonts w:ascii="Times New Roman" w:hAnsi="Times New Roman" w:cs="Times New Roman"/>
            <w:noProof/>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203289874"/>
      <w:docPartObj>
        <w:docPartGallery w:val="Page Numbers (Top of Page)"/>
        <w:docPartUnique/>
      </w:docPartObj>
    </w:sdtPr>
    <w:sdtEndPr>
      <w:rPr>
        <w:noProof/>
      </w:rPr>
    </w:sdtEndPr>
    <w:sdtContent>
      <w:p w14:paraId="0D15745D" w14:textId="77777777" w:rsidR="004E4B2C" w:rsidRPr="00B417F6" w:rsidRDefault="004E4B2C" w:rsidP="005B7775">
        <w:pPr>
          <w:pStyle w:val="Header"/>
          <w:jc w:val="center"/>
          <w:rPr>
            <w:rFonts w:ascii="Times New Roman" w:hAnsi="Times New Roman" w:cs="Times New Roman"/>
            <w:sz w:val="24"/>
            <w:szCs w:val="24"/>
          </w:rPr>
        </w:pPr>
        <w:r w:rsidRPr="00B417F6">
          <w:rPr>
            <w:rFonts w:ascii="Times New Roman" w:hAnsi="Times New Roman" w:cs="Times New Roman"/>
            <w:sz w:val="24"/>
            <w:szCs w:val="24"/>
          </w:rPr>
          <w:fldChar w:fldCharType="begin"/>
        </w:r>
        <w:r w:rsidRPr="00B417F6">
          <w:rPr>
            <w:rFonts w:ascii="Times New Roman" w:hAnsi="Times New Roman" w:cs="Times New Roman"/>
            <w:sz w:val="24"/>
            <w:szCs w:val="24"/>
          </w:rPr>
          <w:instrText xml:space="preserve"> PAGE   \* MERGEFORMAT </w:instrText>
        </w:r>
        <w:r w:rsidRPr="00B417F6">
          <w:rPr>
            <w:rFonts w:ascii="Times New Roman" w:hAnsi="Times New Roman" w:cs="Times New Roman"/>
            <w:sz w:val="24"/>
            <w:szCs w:val="24"/>
          </w:rPr>
          <w:fldChar w:fldCharType="separate"/>
        </w:r>
        <w:r w:rsidR="00D070DA">
          <w:rPr>
            <w:rFonts w:ascii="Times New Roman" w:hAnsi="Times New Roman" w:cs="Times New Roman"/>
            <w:noProof/>
            <w:sz w:val="24"/>
            <w:szCs w:val="24"/>
          </w:rPr>
          <w:t>5</w:t>
        </w:r>
        <w:r w:rsidRPr="00B417F6">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431E3"/>
    <w:multiLevelType w:val="hybridMultilevel"/>
    <w:tmpl w:val="3D9A9368"/>
    <w:lvl w:ilvl="0" w:tplc="4409000B">
      <w:start w:val="1"/>
      <w:numFmt w:val="bullet"/>
      <w:lvlText w:val=""/>
      <w:lvlJc w:val="left"/>
      <w:pPr>
        <w:ind w:left="6660" w:hanging="360"/>
      </w:pPr>
      <w:rPr>
        <w:rFonts w:ascii="Wingdings" w:hAnsi="Wingdings" w:hint="default"/>
      </w:rPr>
    </w:lvl>
    <w:lvl w:ilvl="1" w:tplc="04090003" w:tentative="1">
      <w:start w:val="1"/>
      <w:numFmt w:val="bullet"/>
      <w:lvlText w:val="o"/>
      <w:lvlJc w:val="left"/>
      <w:pPr>
        <w:ind w:left="7380" w:hanging="360"/>
      </w:pPr>
      <w:rPr>
        <w:rFonts w:ascii="Courier New" w:hAnsi="Courier New" w:cs="Courier New" w:hint="default"/>
      </w:rPr>
    </w:lvl>
    <w:lvl w:ilvl="2" w:tplc="04090005" w:tentative="1">
      <w:start w:val="1"/>
      <w:numFmt w:val="bullet"/>
      <w:lvlText w:val=""/>
      <w:lvlJc w:val="left"/>
      <w:pPr>
        <w:ind w:left="8100" w:hanging="360"/>
      </w:pPr>
      <w:rPr>
        <w:rFonts w:ascii="Wingdings" w:hAnsi="Wingdings" w:hint="default"/>
      </w:rPr>
    </w:lvl>
    <w:lvl w:ilvl="3" w:tplc="04090001" w:tentative="1">
      <w:start w:val="1"/>
      <w:numFmt w:val="bullet"/>
      <w:lvlText w:val=""/>
      <w:lvlJc w:val="left"/>
      <w:pPr>
        <w:ind w:left="8820" w:hanging="360"/>
      </w:pPr>
      <w:rPr>
        <w:rFonts w:ascii="Symbol" w:hAnsi="Symbol" w:hint="default"/>
      </w:rPr>
    </w:lvl>
    <w:lvl w:ilvl="4" w:tplc="04090003" w:tentative="1">
      <w:start w:val="1"/>
      <w:numFmt w:val="bullet"/>
      <w:lvlText w:val="o"/>
      <w:lvlJc w:val="left"/>
      <w:pPr>
        <w:ind w:left="9540" w:hanging="360"/>
      </w:pPr>
      <w:rPr>
        <w:rFonts w:ascii="Courier New" w:hAnsi="Courier New" w:cs="Courier New" w:hint="default"/>
      </w:rPr>
    </w:lvl>
    <w:lvl w:ilvl="5" w:tplc="04090005" w:tentative="1">
      <w:start w:val="1"/>
      <w:numFmt w:val="bullet"/>
      <w:lvlText w:val=""/>
      <w:lvlJc w:val="left"/>
      <w:pPr>
        <w:ind w:left="10260" w:hanging="360"/>
      </w:pPr>
      <w:rPr>
        <w:rFonts w:ascii="Wingdings" w:hAnsi="Wingdings" w:hint="default"/>
      </w:rPr>
    </w:lvl>
    <w:lvl w:ilvl="6" w:tplc="04090001" w:tentative="1">
      <w:start w:val="1"/>
      <w:numFmt w:val="bullet"/>
      <w:lvlText w:val=""/>
      <w:lvlJc w:val="left"/>
      <w:pPr>
        <w:ind w:left="10980" w:hanging="360"/>
      </w:pPr>
      <w:rPr>
        <w:rFonts w:ascii="Symbol" w:hAnsi="Symbol" w:hint="default"/>
      </w:rPr>
    </w:lvl>
    <w:lvl w:ilvl="7" w:tplc="04090003" w:tentative="1">
      <w:start w:val="1"/>
      <w:numFmt w:val="bullet"/>
      <w:lvlText w:val="o"/>
      <w:lvlJc w:val="left"/>
      <w:pPr>
        <w:ind w:left="11700" w:hanging="360"/>
      </w:pPr>
      <w:rPr>
        <w:rFonts w:ascii="Courier New" w:hAnsi="Courier New" w:cs="Courier New" w:hint="default"/>
      </w:rPr>
    </w:lvl>
    <w:lvl w:ilvl="8" w:tplc="04090005" w:tentative="1">
      <w:start w:val="1"/>
      <w:numFmt w:val="bullet"/>
      <w:lvlText w:val=""/>
      <w:lvlJc w:val="left"/>
      <w:pPr>
        <w:ind w:left="12420" w:hanging="360"/>
      </w:pPr>
      <w:rPr>
        <w:rFonts w:ascii="Wingdings" w:hAnsi="Wingdings" w:hint="default"/>
      </w:rPr>
    </w:lvl>
  </w:abstractNum>
  <w:abstractNum w:abstractNumId="1" w15:restartNumberingAfterBreak="0">
    <w:nsid w:val="025A6DA5"/>
    <w:multiLevelType w:val="multilevel"/>
    <w:tmpl w:val="243A08EA"/>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AD51CB"/>
    <w:multiLevelType w:val="multilevel"/>
    <w:tmpl w:val="502884F4"/>
    <w:lvl w:ilvl="0">
      <w:start w:val="3"/>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3309CD"/>
    <w:multiLevelType w:val="hybridMultilevel"/>
    <w:tmpl w:val="508090C0"/>
    <w:lvl w:ilvl="0" w:tplc="4072CEB8">
      <w:start w:val="1"/>
      <w:numFmt w:val="decimal"/>
      <w:lvlText w:val="3.%1."/>
      <w:lvlJc w:val="left"/>
      <w:pPr>
        <w:ind w:left="36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1298012C"/>
    <w:multiLevelType w:val="hybridMultilevel"/>
    <w:tmpl w:val="89865DA4"/>
    <w:lvl w:ilvl="0" w:tplc="5A025BA6">
      <w:start w:val="1"/>
      <w:numFmt w:val="decimal"/>
      <w:lvlText w:val="3.2.%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5" w15:restartNumberingAfterBreak="0">
    <w:nsid w:val="1B7A47B8"/>
    <w:multiLevelType w:val="multilevel"/>
    <w:tmpl w:val="6472DB4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BDC093A"/>
    <w:multiLevelType w:val="hybridMultilevel"/>
    <w:tmpl w:val="5DCA6A9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7" w15:restartNumberingAfterBreak="0">
    <w:nsid w:val="34B969E0"/>
    <w:multiLevelType w:val="multilevel"/>
    <w:tmpl w:val="1DDE33EE"/>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E67A7A"/>
    <w:multiLevelType w:val="multilevel"/>
    <w:tmpl w:val="C73E53FE"/>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FA227C"/>
    <w:multiLevelType w:val="multilevel"/>
    <w:tmpl w:val="FBFA36F2"/>
    <w:lvl w:ilvl="0">
      <w:start w:val="3"/>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DDF4F4E"/>
    <w:multiLevelType w:val="hybridMultilevel"/>
    <w:tmpl w:val="520E5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26EF7"/>
    <w:multiLevelType w:val="multilevel"/>
    <w:tmpl w:val="7884CBB2"/>
    <w:lvl w:ilvl="0">
      <w:start w:val="1"/>
      <w:numFmt w:val="decimal"/>
      <w:lvlText w:val="1.%1."/>
      <w:lvlJc w:val="left"/>
      <w:pPr>
        <w:ind w:left="198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8052938"/>
    <w:multiLevelType w:val="hybridMultilevel"/>
    <w:tmpl w:val="8C763140"/>
    <w:lvl w:ilvl="0" w:tplc="B1244F74">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C080354"/>
    <w:multiLevelType w:val="hybridMultilevel"/>
    <w:tmpl w:val="0E6E006A"/>
    <w:lvl w:ilvl="0" w:tplc="40B84AA2">
      <w:start w:val="1"/>
      <w:numFmt w:val="bullet"/>
      <w:lvlText w:val=""/>
      <w:lvlJc w:val="left"/>
      <w:pPr>
        <w:ind w:left="720"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A62C56"/>
    <w:multiLevelType w:val="hybridMultilevel"/>
    <w:tmpl w:val="3946BC8C"/>
    <w:lvl w:ilvl="0" w:tplc="FDC06A1A">
      <w:start w:val="1"/>
      <w:numFmt w:val="decimal"/>
      <w:lvlText w:val="2.1.%1."/>
      <w:lvlJc w:val="left"/>
      <w:pPr>
        <w:ind w:left="360" w:hanging="360"/>
      </w:pPr>
      <w:rPr>
        <w:rFonts w:hint="default"/>
        <w:i/>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717588E"/>
    <w:multiLevelType w:val="hybridMultilevel"/>
    <w:tmpl w:val="0BC04546"/>
    <w:lvl w:ilvl="0" w:tplc="A09E5B18">
      <w:start w:val="1"/>
      <w:numFmt w:val="decimal"/>
      <w:lvlText w:val="5.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9276AB2"/>
    <w:multiLevelType w:val="hybridMultilevel"/>
    <w:tmpl w:val="72D82D76"/>
    <w:lvl w:ilvl="0" w:tplc="8E5E1AB8">
      <w:start w:val="1"/>
      <w:numFmt w:val="decimal"/>
      <w:lvlText w:val="4.%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A570028"/>
    <w:multiLevelType w:val="hybridMultilevel"/>
    <w:tmpl w:val="61D0E8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AD069A"/>
    <w:multiLevelType w:val="hybridMultilevel"/>
    <w:tmpl w:val="ED4030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E54D23"/>
    <w:multiLevelType w:val="multilevel"/>
    <w:tmpl w:val="0409001F"/>
    <w:styleLink w:val="Style3"/>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B86885"/>
    <w:multiLevelType w:val="hybridMultilevel"/>
    <w:tmpl w:val="F028CB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C5E21"/>
    <w:multiLevelType w:val="hybridMultilevel"/>
    <w:tmpl w:val="C0922CAC"/>
    <w:lvl w:ilvl="0" w:tplc="1BCA896E">
      <w:start w:val="1"/>
      <w:numFmt w:val="decimal"/>
      <w:lvlText w:val="4.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F375799"/>
    <w:multiLevelType w:val="multilevel"/>
    <w:tmpl w:val="87241B1A"/>
    <w:lvl w:ilvl="0">
      <w:start w:val="1"/>
      <w:numFmt w:val="decimal"/>
      <w:pStyle w:val="Heading1"/>
      <w:suff w:val="space"/>
      <w:lvlText w:val="Chapter %1"/>
      <w:lvlJc w:val="left"/>
      <w:pPr>
        <w:ind w:left="0" w:firstLine="0"/>
      </w:pPr>
      <w:rPr>
        <w:rFonts w:hint="default"/>
      </w:rPr>
    </w:lvl>
    <w:lvl w:ilvl="1">
      <w:start w:val="1"/>
      <w:numFmt w:val="decimal"/>
      <w:lvlText w:val="3.2.%2."/>
      <w:lvlJc w:val="left"/>
      <w:pPr>
        <w:ind w:left="0" w:firstLine="0"/>
      </w:pPr>
      <w:rPr>
        <w:rFonts w:hint="default"/>
      </w:rPr>
    </w:lvl>
    <w:lvl w:ilvl="2">
      <w:start w:val="1"/>
      <w:numFmt w:val="none"/>
      <w:pStyle w:val="Heading3"/>
      <w:suff w:val="nothing"/>
      <w:lvlText w:val="3.5.1"/>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3" w15:restartNumberingAfterBreak="0">
    <w:nsid w:val="71BD32BE"/>
    <w:multiLevelType w:val="multilevel"/>
    <w:tmpl w:val="7938CFF0"/>
    <w:lvl w:ilvl="0">
      <w:start w:val="4"/>
      <w:numFmt w:val="decimal"/>
      <w:lvlText w:val="%1"/>
      <w:lvlJc w:val="left"/>
      <w:pPr>
        <w:ind w:left="744" w:hanging="744"/>
      </w:pPr>
      <w:rPr>
        <w:rFonts w:hint="default"/>
      </w:rPr>
    </w:lvl>
    <w:lvl w:ilvl="1">
      <w:start w:val="2"/>
      <w:numFmt w:val="decimal"/>
      <w:lvlText w:val="%1.%2"/>
      <w:lvlJc w:val="left"/>
      <w:pPr>
        <w:ind w:left="744" w:hanging="744"/>
      </w:pPr>
      <w:rPr>
        <w:rFonts w:hint="default"/>
      </w:rPr>
    </w:lvl>
    <w:lvl w:ilvl="2">
      <w:start w:val="2"/>
      <w:numFmt w:val="decimal"/>
      <w:lvlText w:val="%1.%2.%3"/>
      <w:lvlJc w:val="left"/>
      <w:pPr>
        <w:ind w:left="744" w:hanging="744"/>
      </w:pPr>
      <w:rPr>
        <w:rFonts w:hint="default"/>
      </w:rPr>
    </w:lvl>
    <w:lvl w:ilvl="3">
      <w:start w:val="1"/>
      <w:numFmt w:val="decimal"/>
      <w:lvlText w:val="%1.%2.%3.%4"/>
      <w:lvlJc w:val="left"/>
      <w:pPr>
        <w:ind w:left="744" w:hanging="744"/>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74C64DA"/>
    <w:multiLevelType w:val="hybridMultilevel"/>
    <w:tmpl w:val="3E48D4A8"/>
    <w:lvl w:ilvl="0" w:tplc="1534ED38">
      <w:start w:val="1"/>
      <w:numFmt w:val="decimal"/>
      <w:lvlText w:val="2.%1. "/>
      <w:lvlJc w:val="left"/>
      <w:pPr>
        <w:ind w:left="360" w:hanging="360"/>
      </w:pPr>
      <w:rPr>
        <w:rFonts w:hint="default"/>
      </w:rPr>
    </w:lvl>
    <w:lvl w:ilvl="1" w:tplc="B04AB80A">
      <w:start w:val="1"/>
      <w:numFmt w:val="decimal"/>
      <w:lvlText w:val="%2."/>
      <w:lvlJc w:val="left"/>
      <w:pPr>
        <w:ind w:left="1080" w:hanging="360"/>
      </w:pPr>
      <w:rPr>
        <w:rFonts w:hint="default"/>
      </w:r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25" w15:restartNumberingAfterBreak="0">
    <w:nsid w:val="79550769"/>
    <w:multiLevelType w:val="multilevel"/>
    <w:tmpl w:val="FF1A2B36"/>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D6558E6"/>
    <w:multiLevelType w:val="multilevel"/>
    <w:tmpl w:val="6D94341C"/>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866476868">
    <w:abstractNumId w:val="24"/>
  </w:num>
  <w:num w:numId="2" w16cid:durableId="1501041092">
    <w:abstractNumId w:val="14"/>
  </w:num>
  <w:num w:numId="3" w16cid:durableId="2000452843">
    <w:abstractNumId w:val="4"/>
  </w:num>
  <w:num w:numId="4" w16cid:durableId="593587264">
    <w:abstractNumId w:val="3"/>
  </w:num>
  <w:num w:numId="5" w16cid:durableId="482352671">
    <w:abstractNumId w:val="16"/>
  </w:num>
  <w:num w:numId="6" w16cid:durableId="1724134415">
    <w:abstractNumId w:val="21"/>
  </w:num>
  <w:num w:numId="7" w16cid:durableId="458836576">
    <w:abstractNumId w:val="12"/>
  </w:num>
  <w:num w:numId="8" w16cid:durableId="663046088">
    <w:abstractNumId w:val="15"/>
  </w:num>
  <w:num w:numId="9" w16cid:durableId="18967345">
    <w:abstractNumId w:val="0"/>
  </w:num>
  <w:num w:numId="10" w16cid:durableId="1210149546">
    <w:abstractNumId w:val="11"/>
  </w:num>
  <w:num w:numId="11" w16cid:durableId="1998916981">
    <w:abstractNumId w:val="5"/>
  </w:num>
  <w:num w:numId="12" w16cid:durableId="2105882683">
    <w:abstractNumId w:val="19"/>
  </w:num>
  <w:num w:numId="13" w16cid:durableId="502864728">
    <w:abstractNumId w:val="18"/>
  </w:num>
  <w:num w:numId="14" w16cid:durableId="1047680250">
    <w:abstractNumId w:val="25"/>
  </w:num>
  <w:num w:numId="15" w16cid:durableId="381053852">
    <w:abstractNumId w:val="7"/>
  </w:num>
  <w:num w:numId="16" w16cid:durableId="1755930148">
    <w:abstractNumId w:val="2"/>
  </w:num>
  <w:num w:numId="17" w16cid:durableId="514421169">
    <w:abstractNumId w:val="22"/>
  </w:num>
  <w:num w:numId="18" w16cid:durableId="781648144">
    <w:abstractNumId w:val="26"/>
  </w:num>
  <w:num w:numId="19" w16cid:durableId="284195842">
    <w:abstractNumId w:val="1"/>
  </w:num>
  <w:num w:numId="20" w16cid:durableId="1903130157">
    <w:abstractNumId w:val="9"/>
  </w:num>
  <w:num w:numId="21" w16cid:durableId="265504042">
    <w:abstractNumId w:val="13"/>
  </w:num>
  <w:num w:numId="22" w16cid:durableId="553732362">
    <w:abstractNumId w:val="6"/>
  </w:num>
  <w:num w:numId="23" w16cid:durableId="647317848">
    <w:abstractNumId w:val="17"/>
  </w:num>
  <w:num w:numId="24" w16cid:durableId="1223366007">
    <w:abstractNumId w:val="20"/>
  </w:num>
  <w:num w:numId="25" w16cid:durableId="1073161543">
    <w:abstractNumId w:val="10"/>
  </w:num>
  <w:num w:numId="26" w16cid:durableId="1716537223">
    <w:abstractNumId w:val="8"/>
  </w:num>
  <w:num w:numId="27" w16cid:durableId="4557099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7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ev5xwzsoawedweddx4vzwx0vp9rtv5ve0rx&quot;&gt;Huong Trang EndNote Library-2021&lt;record-ids&gt;&lt;item&gt;9&lt;/item&gt;&lt;item&gt;102&lt;/item&gt;&lt;item&gt;136&lt;/item&gt;&lt;item&gt;184&lt;/item&gt;&lt;item&gt;198&lt;/item&gt;&lt;item&gt;222&lt;/item&gt;&lt;item&gt;223&lt;/item&gt;&lt;item&gt;232&lt;/item&gt;&lt;item&gt;233&lt;/item&gt;&lt;item&gt;235&lt;/item&gt;&lt;item&gt;238&lt;/item&gt;&lt;item&gt;333&lt;/item&gt;&lt;item&gt;334&lt;/item&gt;&lt;item&gt;335&lt;/item&gt;&lt;item&gt;336&lt;/item&gt;&lt;item&gt;337&lt;/item&gt;&lt;item&gt;342&lt;/item&gt;&lt;item&gt;344&lt;/item&gt;&lt;item&gt;347&lt;/item&gt;&lt;item&gt;350&lt;/item&gt;&lt;item&gt;354&lt;/item&gt;&lt;item&gt;358&lt;/item&gt;&lt;item&gt;359&lt;/item&gt;&lt;item&gt;360&lt;/item&gt;&lt;item&gt;373&lt;/item&gt;&lt;item&gt;408&lt;/item&gt;&lt;item&gt;425&lt;/item&gt;&lt;item&gt;427&lt;/item&gt;&lt;item&gt;431&lt;/item&gt;&lt;item&gt;436&lt;/item&gt;&lt;item&gt;438&lt;/item&gt;&lt;item&gt;441&lt;/item&gt;&lt;item&gt;442&lt;/item&gt;&lt;item&gt;443&lt;/item&gt;&lt;item&gt;445&lt;/item&gt;&lt;item&gt;461&lt;/item&gt;&lt;/record-ids&gt;&lt;/item&gt;&lt;/Libraries&gt;"/>
  </w:docVars>
  <w:rsids>
    <w:rsidRoot w:val="0044028A"/>
    <w:rsid w:val="000002AE"/>
    <w:rsid w:val="00000B43"/>
    <w:rsid w:val="000012A4"/>
    <w:rsid w:val="00001A0F"/>
    <w:rsid w:val="00001D90"/>
    <w:rsid w:val="00001F01"/>
    <w:rsid w:val="000042D1"/>
    <w:rsid w:val="0000506F"/>
    <w:rsid w:val="000054AA"/>
    <w:rsid w:val="00006082"/>
    <w:rsid w:val="00006BF2"/>
    <w:rsid w:val="00007126"/>
    <w:rsid w:val="00007AF4"/>
    <w:rsid w:val="00007B5C"/>
    <w:rsid w:val="00007C2F"/>
    <w:rsid w:val="00010085"/>
    <w:rsid w:val="00010AAC"/>
    <w:rsid w:val="00010C65"/>
    <w:rsid w:val="00010CC6"/>
    <w:rsid w:val="00011049"/>
    <w:rsid w:val="000111BD"/>
    <w:rsid w:val="000112B7"/>
    <w:rsid w:val="00012C96"/>
    <w:rsid w:val="00013092"/>
    <w:rsid w:val="00014015"/>
    <w:rsid w:val="0001417F"/>
    <w:rsid w:val="000159ED"/>
    <w:rsid w:val="00016047"/>
    <w:rsid w:val="000203E8"/>
    <w:rsid w:val="00020971"/>
    <w:rsid w:val="00021149"/>
    <w:rsid w:val="00021670"/>
    <w:rsid w:val="00021EE4"/>
    <w:rsid w:val="000233EC"/>
    <w:rsid w:val="000238B2"/>
    <w:rsid w:val="000250F6"/>
    <w:rsid w:val="00025830"/>
    <w:rsid w:val="000274EA"/>
    <w:rsid w:val="000275B9"/>
    <w:rsid w:val="00027767"/>
    <w:rsid w:val="0003032F"/>
    <w:rsid w:val="00031645"/>
    <w:rsid w:val="00032C93"/>
    <w:rsid w:val="00033007"/>
    <w:rsid w:val="000332FF"/>
    <w:rsid w:val="0003356E"/>
    <w:rsid w:val="00033AC8"/>
    <w:rsid w:val="00033BD7"/>
    <w:rsid w:val="00033D0C"/>
    <w:rsid w:val="0003533F"/>
    <w:rsid w:val="00035ED4"/>
    <w:rsid w:val="00035F1E"/>
    <w:rsid w:val="00036179"/>
    <w:rsid w:val="00036E08"/>
    <w:rsid w:val="00036FA8"/>
    <w:rsid w:val="00037125"/>
    <w:rsid w:val="0003772F"/>
    <w:rsid w:val="000408A6"/>
    <w:rsid w:val="000408C2"/>
    <w:rsid w:val="00041290"/>
    <w:rsid w:val="00041406"/>
    <w:rsid w:val="00041494"/>
    <w:rsid w:val="00041AD2"/>
    <w:rsid w:val="00041FDB"/>
    <w:rsid w:val="0004434B"/>
    <w:rsid w:val="00045434"/>
    <w:rsid w:val="00046FC1"/>
    <w:rsid w:val="000472EF"/>
    <w:rsid w:val="000476A3"/>
    <w:rsid w:val="00047A32"/>
    <w:rsid w:val="00047CC8"/>
    <w:rsid w:val="000521D9"/>
    <w:rsid w:val="00052562"/>
    <w:rsid w:val="00053072"/>
    <w:rsid w:val="000533E9"/>
    <w:rsid w:val="000558DF"/>
    <w:rsid w:val="00055BB8"/>
    <w:rsid w:val="000560DB"/>
    <w:rsid w:val="00056264"/>
    <w:rsid w:val="00056666"/>
    <w:rsid w:val="000616F1"/>
    <w:rsid w:val="00061863"/>
    <w:rsid w:val="00062492"/>
    <w:rsid w:val="00062CD4"/>
    <w:rsid w:val="00063229"/>
    <w:rsid w:val="00063DA0"/>
    <w:rsid w:val="000643AA"/>
    <w:rsid w:val="000644C3"/>
    <w:rsid w:val="00065D75"/>
    <w:rsid w:val="0006635C"/>
    <w:rsid w:val="00067FF3"/>
    <w:rsid w:val="0007009A"/>
    <w:rsid w:val="0007178D"/>
    <w:rsid w:val="0007320D"/>
    <w:rsid w:val="000733A9"/>
    <w:rsid w:val="00074636"/>
    <w:rsid w:val="0007480E"/>
    <w:rsid w:val="0007499C"/>
    <w:rsid w:val="0007556E"/>
    <w:rsid w:val="00076C42"/>
    <w:rsid w:val="000776F9"/>
    <w:rsid w:val="00077FA1"/>
    <w:rsid w:val="00080248"/>
    <w:rsid w:val="0008162D"/>
    <w:rsid w:val="00081920"/>
    <w:rsid w:val="00081E57"/>
    <w:rsid w:val="00082B82"/>
    <w:rsid w:val="000830DB"/>
    <w:rsid w:val="00084286"/>
    <w:rsid w:val="00085E67"/>
    <w:rsid w:val="00085E8F"/>
    <w:rsid w:val="00085E9A"/>
    <w:rsid w:val="00086183"/>
    <w:rsid w:val="0008663D"/>
    <w:rsid w:val="00086C9F"/>
    <w:rsid w:val="00086ED9"/>
    <w:rsid w:val="000877F4"/>
    <w:rsid w:val="00090023"/>
    <w:rsid w:val="00090C9E"/>
    <w:rsid w:val="00092B90"/>
    <w:rsid w:val="0009356A"/>
    <w:rsid w:val="00094012"/>
    <w:rsid w:val="00095A63"/>
    <w:rsid w:val="00095AFB"/>
    <w:rsid w:val="000965AF"/>
    <w:rsid w:val="0009740B"/>
    <w:rsid w:val="00097466"/>
    <w:rsid w:val="00097889"/>
    <w:rsid w:val="000A0958"/>
    <w:rsid w:val="000A0DA9"/>
    <w:rsid w:val="000A0ECC"/>
    <w:rsid w:val="000A1489"/>
    <w:rsid w:val="000A1578"/>
    <w:rsid w:val="000A1726"/>
    <w:rsid w:val="000A2043"/>
    <w:rsid w:val="000A2A00"/>
    <w:rsid w:val="000A32C0"/>
    <w:rsid w:val="000A3734"/>
    <w:rsid w:val="000A42F4"/>
    <w:rsid w:val="000A4586"/>
    <w:rsid w:val="000A4984"/>
    <w:rsid w:val="000A4C0E"/>
    <w:rsid w:val="000A54C9"/>
    <w:rsid w:val="000A57C6"/>
    <w:rsid w:val="000A675C"/>
    <w:rsid w:val="000A7279"/>
    <w:rsid w:val="000A768C"/>
    <w:rsid w:val="000A7E1B"/>
    <w:rsid w:val="000B12DB"/>
    <w:rsid w:val="000B19F3"/>
    <w:rsid w:val="000B1BCC"/>
    <w:rsid w:val="000B2310"/>
    <w:rsid w:val="000B427C"/>
    <w:rsid w:val="000B4653"/>
    <w:rsid w:val="000B4D1C"/>
    <w:rsid w:val="000B5971"/>
    <w:rsid w:val="000B59E8"/>
    <w:rsid w:val="000B67A1"/>
    <w:rsid w:val="000B7835"/>
    <w:rsid w:val="000B7B27"/>
    <w:rsid w:val="000C03E8"/>
    <w:rsid w:val="000C0B09"/>
    <w:rsid w:val="000C0FD3"/>
    <w:rsid w:val="000C19D9"/>
    <w:rsid w:val="000C24C7"/>
    <w:rsid w:val="000C25BC"/>
    <w:rsid w:val="000C389E"/>
    <w:rsid w:val="000C6569"/>
    <w:rsid w:val="000C683A"/>
    <w:rsid w:val="000C6FDA"/>
    <w:rsid w:val="000D0B82"/>
    <w:rsid w:val="000D1904"/>
    <w:rsid w:val="000D1BA0"/>
    <w:rsid w:val="000D287A"/>
    <w:rsid w:val="000D2F96"/>
    <w:rsid w:val="000D3105"/>
    <w:rsid w:val="000D36F3"/>
    <w:rsid w:val="000D43BB"/>
    <w:rsid w:val="000D58A1"/>
    <w:rsid w:val="000D6132"/>
    <w:rsid w:val="000D6BF8"/>
    <w:rsid w:val="000D6F8C"/>
    <w:rsid w:val="000D7322"/>
    <w:rsid w:val="000D76B1"/>
    <w:rsid w:val="000D7803"/>
    <w:rsid w:val="000D7C01"/>
    <w:rsid w:val="000D7E79"/>
    <w:rsid w:val="000E1B0B"/>
    <w:rsid w:val="000E2502"/>
    <w:rsid w:val="000E31DC"/>
    <w:rsid w:val="000E357C"/>
    <w:rsid w:val="000E3589"/>
    <w:rsid w:val="000E3675"/>
    <w:rsid w:val="000E4124"/>
    <w:rsid w:val="000E48E5"/>
    <w:rsid w:val="000E49F2"/>
    <w:rsid w:val="000E4BDC"/>
    <w:rsid w:val="000E567B"/>
    <w:rsid w:val="000E5ABC"/>
    <w:rsid w:val="000E63D2"/>
    <w:rsid w:val="000E67D6"/>
    <w:rsid w:val="000E758A"/>
    <w:rsid w:val="000E7AE3"/>
    <w:rsid w:val="000F0853"/>
    <w:rsid w:val="000F0BDF"/>
    <w:rsid w:val="000F1116"/>
    <w:rsid w:val="000F21B6"/>
    <w:rsid w:val="000F286B"/>
    <w:rsid w:val="000F2D81"/>
    <w:rsid w:val="000F321D"/>
    <w:rsid w:val="000F4B65"/>
    <w:rsid w:val="000F500E"/>
    <w:rsid w:val="000F5456"/>
    <w:rsid w:val="000F5CDE"/>
    <w:rsid w:val="000F60DF"/>
    <w:rsid w:val="001011F0"/>
    <w:rsid w:val="00101940"/>
    <w:rsid w:val="00101BB1"/>
    <w:rsid w:val="00102529"/>
    <w:rsid w:val="0010253F"/>
    <w:rsid w:val="001029BD"/>
    <w:rsid w:val="00102FBC"/>
    <w:rsid w:val="00103092"/>
    <w:rsid w:val="00105978"/>
    <w:rsid w:val="001061DB"/>
    <w:rsid w:val="001062EB"/>
    <w:rsid w:val="00106CC1"/>
    <w:rsid w:val="00110E90"/>
    <w:rsid w:val="0011108E"/>
    <w:rsid w:val="001112D8"/>
    <w:rsid w:val="001113E3"/>
    <w:rsid w:val="00111949"/>
    <w:rsid w:val="00112AB8"/>
    <w:rsid w:val="00113ACB"/>
    <w:rsid w:val="00113CCA"/>
    <w:rsid w:val="00113DC3"/>
    <w:rsid w:val="00114690"/>
    <w:rsid w:val="00114783"/>
    <w:rsid w:val="00115CEA"/>
    <w:rsid w:val="00116079"/>
    <w:rsid w:val="00116A2A"/>
    <w:rsid w:val="00116E2D"/>
    <w:rsid w:val="00117187"/>
    <w:rsid w:val="0011739E"/>
    <w:rsid w:val="00117562"/>
    <w:rsid w:val="00117C8A"/>
    <w:rsid w:val="00120C62"/>
    <w:rsid w:val="00120E3C"/>
    <w:rsid w:val="001210AB"/>
    <w:rsid w:val="001216B7"/>
    <w:rsid w:val="00122D78"/>
    <w:rsid w:val="00123A15"/>
    <w:rsid w:val="00124166"/>
    <w:rsid w:val="00124E1A"/>
    <w:rsid w:val="00126677"/>
    <w:rsid w:val="001270E3"/>
    <w:rsid w:val="00127708"/>
    <w:rsid w:val="001279A5"/>
    <w:rsid w:val="0013054A"/>
    <w:rsid w:val="00130CEB"/>
    <w:rsid w:val="0013186F"/>
    <w:rsid w:val="001319D6"/>
    <w:rsid w:val="00131D39"/>
    <w:rsid w:val="00131ED2"/>
    <w:rsid w:val="001327D7"/>
    <w:rsid w:val="00132F27"/>
    <w:rsid w:val="00133115"/>
    <w:rsid w:val="00134AF2"/>
    <w:rsid w:val="00135986"/>
    <w:rsid w:val="00135A82"/>
    <w:rsid w:val="00136AC4"/>
    <w:rsid w:val="001371DB"/>
    <w:rsid w:val="00137490"/>
    <w:rsid w:val="00137609"/>
    <w:rsid w:val="00140BE2"/>
    <w:rsid w:val="00142CC1"/>
    <w:rsid w:val="0014374D"/>
    <w:rsid w:val="001438C6"/>
    <w:rsid w:val="00144277"/>
    <w:rsid w:val="00145C77"/>
    <w:rsid w:val="00146275"/>
    <w:rsid w:val="00146D9C"/>
    <w:rsid w:val="00147DCD"/>
    <w:rsid w:val="00147EF1"/>
    <w:rsid w:val="00150A43"/>
    <w:rsid w:val="00150AA6"/>
    <w:rsid w:val="001518EA"/>
    <w:rsid w:val="00151C33"/>
    <w:rsid w:val="0015224C"/>
    <w:rsid w:val="001525E8"/>
    <w:rsid w:val="00152D09"/>
    <w:rsid w:val="001545BB"/>
    <w:rsid w:val="0015492B"/>
    <w:rsid w:val="00155140"/>
    <w:rsid w:val="00156CC1"/>
    <w:rsid w:val="00156FD1"/>
    <w:rsid w:val="001609AD"/>
    <w:rsid w:val="001614C6"/>
    <w:rsid w:val="00161E54"/>
    <w:rsid w:val="00162F18"/>
    <w:rsid w:val="00163719"/>
    <w:rsid w:val="00163CB5"/>
    <w:rsid w:val="00163E65"/>
    <w:rsid w:val="00164BAE"/>
    <w:rsid w:val="00164F48"/>
    <w:rsid w:val="00165616"/>
    <w:rsid w:val="0016569A"/>
    <w:rsid w:val="00166C25"/>
    <w:rsid w:val="00167FE7"/>
    <w:rsid w:val="00170189"/>
    <w:rsid w:val="0017027D"/>
    <w:rsid w:val="00170401"/>
    <w:rsid w:val="00170EAB"/>
    <w:rsid w:val="00170FAD"/>
    <w:rsid w:val="001715C2"/>
    <w:rsid w:val="00171922"/>
    <w:rsid w:val="001726D9"/>
    <w:rsid w:val="001732F0"/>
    <w:rsid w:val="00173A53"/>
    <w:rsid w:val="00173D93"/>
    <w:rsid w:val="00174194"/>
    <w:rsid w:val="001752C8"/>
    <w:rsid w:val="001762B9"/>
    <w:rsid w:val="0017662B"/>
    <w:rsid w:val="001767A4"/>
    <w:rsid w:val="001769AD"/>
    <w:rsid w:val="001816F6"/>
    <w:rsid w:val="00182ACC"/>
    <w:rsid w:val="00182B72"/>
    <w:rsid w:val="00182E21"/>
    <w:rsid w:val="001832D8"/>
    <w:rsid w:val="0018379C"/>
    <w:rsid w:val="00183F2B"/>
    <w:rsid w:val="00183F92"/>
    <w:rsid w:val="0018467C"/>
    <w:rsid w:val="001861A5"/>
    <w:rsid w:val="00186D57"/>
    <w:rsid w:val="001875C5"/>
    <w:rsid w:val="00187720"/>
    <w:rsid w:val="00191344"/>
    <w:rsid w:val="00191382"/>
    <w:rsid w:val="001928D8"/>
    <w:rsid w:val="00192ECA"/>
    <w:rsid w:val="00194048"/>
    <w:rsid w:val="00195602"/>
    <w:rsid w:val="0019735B"/>
    <w:rsid w:val="0019797A"/>
    <w:rsid w:val="001A0302"/>
    <w:rsid w:val="001A0AD1"/>
    <w:rsid w:val="001A150E"/>
    <w:rsid w:val="001A1519"/>
    <w:rsid w:val="001A232B"/>
    <w:rsid w:val="001A299C"/>
    <w:rsid w:val="001A405A"/>
    <w:rsid w:val="001A40D1"/>
    <w:rsid w:val="001A4659"/>
    <w:rsid w:val="001A49A7"/>
    <w:rsid w:val="001A57B5"/>
    <w:rsid w:val="001A5F60"/>
    <w:rsid w:val="001A614F"/>
    <w:rsid w:val="001A6457"/>
    <w:rsid w:val="001A6512"/>
    <w:rsid w:val="001A675C"/>
    <w:rsid w:val="001A6A79"/>
    <w:rsid w:val="001B05E7"/>
    <w:rsid w:val="001B1558"/>
    <w:rsid w:val="001B2BCD"/>
    <w:rsid w:val="001B35D0"/>
    <w:rsid w:val="001B39BE"/>
    <w:rsid w:val="001B40B9"/>
    <w:rsid w:val="001B421E"/>
    <w:rsid w:val="001B596C"/>
    <w:rsid w:val="001B5974"/>
    <w:rsid w:val="001B5BF5"/>
    <w:rsid w:val="001B5C71"/>
    <w:rsid w:val="001B7AB7"/>
    <w:rsid w:val="001B7D95"/>
    <w:rsid w:val="001C06DC"/>
    <w:rsid w:val="001C0B79"/>
    <w:rsid w:val="001C0BEA"/>
    <w:rsid w:val="001C1B23"/>
    <w:rsid w:val="001C2034"/>
    <w:rsid w:val="001C22F6"/>
    <w:rsid w:val="001C2D7C"/>
    <w:rsid w:val="001C33F6"/>
    <w:rsid w:val="001C35D5"/>
    <w:rsid w:val="001C4B4D"/>
    <w:rsid w:val="001C5344"/>
    <w:rsid w:val="001C579A"/>
    <w:rsid w:val="001C58C9"/>
    <w:rsid w:val="001C7B11"/>
    <w:rsid w:val="001D0A01"/>
    <w:rsid w:val="001D1090"/>
    <w:rsid w:val="001D16C4"/>
    <w:rsid w:val="001D1F3E"/>
    <w:rsid w:val="001D20A6"/>
    <w:rsid w:val="001D3672"/>
    <w:rsid w:val="001D3B8C"/>
    <w:rsid w:val="001D3DBE"/>
    <w:rsid w:val="001D42BA"/>
    <w:rsid w:val="001D4F2D"/>
    <w:rsid w:val="001D4F58"/>
    <w:rsid w:val="001D5246"/>
    <w:rsid w:val="001D55E2"/>
    <w:rsid w:val="001D5C71"/>
    <w:rsid w:val="001D5E78"/>
    <w:rsid w:val="001D748E"/>
    <w:rsid w:val="001D7F2C"/>
    <w:rsid w:val="001D7F89"/>
    <w:rsid w:val="001E15BF"/>
    <w:rsid w:val="001E27C1"/>
    <w:rsid w:val="001E27F0"/>
    <w:rsid w:val="001E2B41"/>
    <w:rsid w:val="001E2CAD"/>
    <w:rsid w:val="001E44C3"/>
    <w:rsid w:val="001E4C7F"/>
    <w:rsid w:val="001E4F9F"/>
    <w:rsid w:val="001E526E"/>
    <w:rsid w:val="001E6B1F"/>
    <w:rsid w:val="001E6F18"/>
    <w:rsid w:val="001E73C6"/>
    <w:rsid w:val="001E7B8B"/>
    <w:rsid w:val="001F0F3C"/>
    <w:rsid w:val="001F10CD"/>
    <w:rsid w:val="001F347E"/>
    <w:rsid w:val="001F3B08"/>
    <w:rsid w:val="001F3B40"/>
    <w:rsid w:val="001F3CEB"/>
    <w:rsid w:val="001F3E99"/>
    <w:rsid w:val="001F43B4"/>
    <w:rsid w:val="001F51DA"/>
    <w:rsid w:val="001F5241"/>
    <w:rsid w:val="001F52C2"/>
    <w:rsid w:val="001F7985"/>
    <w:rsid w:val="001F7FFD"/>
    <w:rsid w:val="00200F23"/>
    <w:rsid w:val="0020121E"/>
    <w:rsid w:val="002024CB"/>
    <w:rsid w:val="00203067"/>
    <w:rsid w:val="002034C1"/>
    <w:rsid w:val="00204667"/>
    <w:rsid w:val="002046A8"/>
    <w:rsid w:val="0020573B"/>
    <w:rsid w:val="00206454"/>
    <w:rsid w:val="002072FE"/>
    <w:rsid w:val="00207325"/>
    <w:rsid w:val="0020732F"/>
    <w:rsid w:val="00207DFF"/>
    <w:rsid w:val="00210853"/>
    <w:rsid w:val="00210C7E"/>
    <w:rsid w:val="00211A8C"/>
    <w:rsid w:val="0021239D"/>
    <w:rsid w:val="00212708"/>
    <w:rsid w:val="0021293D"/>
    <w:rsid w:val="00212A97"/>
    <w:rsid w:val="00213E91"/>
    <w:rsid w:val="00213EFA"/>
    <w:rsid w:val="00214000"/>
    <w:rsid w:val="00214341"/>
    <w:rsid w:val="00214E97"/>
    <w:rsid w:val="0021542E"/>
    <w:rsid w:val="002158CF"/>
    <w:rsid w:val="002158DD"/>
    <w:rsid w:val="00216CFD"/>
    <w:rsid w:val="00216E64"/>
    <w:rsid w:val="0021737D"/>
    <w:rsid w:val="00217BE8"/>
    <w:rsid w:val="00220772"/>
    <w:rsid w:val="00220DDF"/>
    <w:rsid w:val="002216F1"/>
    <w:rsid w:val="002217BD"/>
    <w:rsid w:val="0022182D"/>
    <w:rsid w:val="00222945"/>
    <w:rsid w:val="0022370E"/>
    <w:rsid w:val="0022418B"/>
    <w:rsid w:val="00224E4D"/>
    <w:rsid w:val="00225925"/>
    <w:rsid w:val="00225F85"/>
    <w:rsid w:val="00226568"/>
    <w:rsid w:val="00226A1A"/>
    <w:rsid w:val="00227826"/>
    <w:rsid w:val="0022797D"/>
    <w:rsid w:val="00227DDE"/>
    <w:rsid w:val="00230A53"/>
    <w:rsid w:val="002315B0"/>
    <w:rsid w:val="00231F2D"/>
    <w:rsid w:val="002328CD"/>
    <w:rsid w:val="002332A6"/>
    <w:rsid w:val="00234798"/>
    <w:rsid w:val="00235A30"/>
    <w:rsid w:val="00235E5F"/>
    <w:rsid w:val="0023617E"/>
    <w:rsid w:val="00237F83"/>
    <w:rsid w:val="0024155D"/>
    <w:rsid w:val="00242668"/>
    <w:rsid w:val="00242732"/>
    <w:rsid w:val="0024393B"/>
    <w:rsid w:val="00244754"/>
    <w:rsid w:val="00244A12"/>
    <w:rsid w:val="002453BD"/>
    <w:rsid w:val="00245540"/>
    <w:rsid w:val="0024678D"/>
    <w:rsid w:val="00246B30"/>
    <w:rsid w:val="00246ED8"/>
    <w:rsid w:val="002474A6"/>
    <w:rsid w:val="00247C92"/>
    <w:rsid w:val="002502B5"/>
    <w:rsid w:val="00250359"/>
    <w:rsid w:val="0025043D"/>
    <w:rsid w:val="002504AE"/>
    <w:rsid w:val="002517BF"/>
    <w:rsid w:val="002526B7"/>
    <w:rsid w:val="00252D14"/>
    <w:rsid w:val="00253C5A"/>
    <w:rsid w:val="00253DC1"/>
    <w:rsid w:val="002541F6"/>
    <w:rsid w:val="00254BA7"/>
    <w:rsid w:val="00255334"/>
    <w:rsid w:val="002556E2"/>
    <w:rsid w:val="0025585A"/>
    <w:rsid w:val="002558FB"/>
    <w:rsid w:val="0025596F"/>
    <w:rsid w:val="00256E99"/>
    <w:rsid w:val="00256F9D"/>
    <w:rsid w:val="002573C3"/>
    <w:rsid w:val="00257AD0"/>
    <w:rsid w:val="00257C68"/>
    <w:rsid w:val="00260211"/>
    <w:rsid w:val="002609DA"/>
    <w:rsid w:val="0026178D"/>
    <w:rsid w:val="00261CCD"/>
    <w:rsid w:val="0026210D"/>
    <w:rsid w:val="00264075"/>
    <w:rsid w:val="0026437F"/>
    <w:rsid w:val="002648D8"/>
    <w:rsid w:val="00264998"/>
    <w:rsid w:val="00264A9C"/>
    <w:rsid w:val="00264B10"/>
    <w:rsid w:val="00264B92"/>
    <w:rsid w:val="00264EBF"/>
    <w:rsid w:val="00265B50"/>
    <w:rsid w:val="00266BC4"/>
    <w:rsid w:val="002670D1"/>
    <w:rsid w:val="0027045A"/>
    <w:rsid w:val="00270533"/>
    <w:rsid w:val="00270716"/>
    <w:rsid w:val="00270964"/>
    <w:rsid w:val="00271597"/>
    <w:rsid w:val="00271982"/>
    <w:rsid w:val="0027227D"/>
    <w:rsid w:val="0027291B"/>
    <w:rsid w:val="0027295B"/>
    <w:rsid w:val="00272EEE"/>
    <w:rsid w:val="00272F72"/>
    <w:rsid w:val="00274053"/>
    <w:rsid w:val="00274B55"/>
    <w:rsid w:val="00275257"/>
    <w:rsid w:val="002757E5"/>
    <w:rsid w:val="00275AB4"/>
    <w:rsid w:val="00276213"/>
    <w:rsid w:val="002776B6"/>
    <w:rsid w:val="002777B1"/>
    <w:rsid w:val="00277811"/>
    <w:rsid w:val="00280734"/>
    <w:rsid w:val="00280A7C"/>
    <w:rsid w:val="0028150F"/>
    <w:rsid w:val="00281DC9"/>
    <w:rsid w:val="002823CC"/>
    <w:rsid w:val="00282B01"/>
    <w:rsid w:val="00282DCC"/>
    <w:rsid w:val="00283222"/>
    <w:rsid w:val="002832F4"/>
    <w:rsid w:val="00283B83"/>
    <w:rsid w:val="00285F3F"/>
    <w:rsid w:val="002869DF"/>
    <w:rsid w:val="00286CD6"/>
    <w:rsid w:val="0028744D"/>
    <w:rsid w:val="002909D9"/>
    <w:rsid w:val="00290F30"/>
    <w:rsid w:val="00291011"/>
    <w:rsid w:val="002910C6"/>
    <w:rsid w:val="00292739"/>
    <w:rsid w:val="002947A4"/>
    <w:rsid w:val="00294990"/>
    <w:rsid w:val="00294B29"/>
    <w:rsid w:val="002967C1"/>
    <w:rsid w:val="00296B85"/>
    <w:rsid w:val="00297284"/>
    <w:rsid w:val="002A003A"/>
    <w:rsid w:val="002A2636"/>
    <w:rsid w:val="002A26F8"/>
    <w:rsid w:val="002A2925"/>
    <w:rsid w:val="002A3049"/>
    <w:rsid w:val="002A3537"/>
    <w:rsid w:val="002A429A"/>
    <w:rsid w:val="002A4625"/>
    <w:rsid w:val="002A465D"/>
    <w:rsid w:val="002A47EC"/>
    <w:rsid w:val="002A5DE6"/>
    <w:rsid w:val="002A62D3"/>
    <w:rsid w:val="002A6392"/>
    <w:rsid w:val="002A6E36"/>
    <w:rsid w:val="002A7A52"/>
    <w:rsid w:val="002A7A59"/>
    <w:rsid w:val="002B09B4"/>
    <w:rsid w:val="002B0A09"/>
    <w:rsid w:val="002B0A61"/>
    <w:rsid w:val="002B0D5A"/>
    <w:rsid w:val="002B0F17"/>
    <w:rsid w:val="002B1774"/>
    <w:rsid w:val="002B208B"/>
    <w:rsid w:val="002B27C6"/>
    <w:rsid w:val="002B2849"/>
    <w:rsid w:val="002B3E25"/>
    <w:rsid w:val="002B4A1A"/>
    <w:rsid w:val="002B55D8"/>
    <w:rsid w:val="002B5E98"/>
    <w:rsid w:val="002B60BF"/>
    <w:rsid w:val="002B7A7C"/>
    <w:rsid w:val="002C044D"/>
    <w:rsid w:val="002C1991"/>
    <w:rsid w:val="002C1F66"/>
    <w:rsid w:val="002C238F"/>
    <w:rsid w:val="002C265F"/>
    <w:rsid w:val="002C3DBD"/>
    <w:rsid w:val="002C485E"/>
    <w:rsid w:val="002C487A"/>
    <w:rsid w:val="002C4911"/>
    <w:rsid w:val="002C4934"/>
    <w:rsid w:val="002C5C58"/>
    <w:rsid w:val="002C626E"/>
    <w:rsid w:val="002D15F5"/>
    <w:rsid w:val="002D1C42"/>
    <w:rsid w:val="002D1E0F"/>
    <w:rsid w:val="002D234C"/>
    <w:rsid w:val="002D2F6F"/>
    <w:rsid w:val="002D439A"/>
    <w:rsid w:val="002D443D"/>
    <w:rsid w:val="002D4CE7"/>
    <w:rsid w:val="002D5142"/>
    <w:rsid w:val="002D6D49"/>
    <w:rsid w:val="002D73BE"/>
    <w:rsid w:val="002E043E"/>
    <w:rsid w:val="002E09EE"/>
    <w:rsid w:val="002E1CE5"/>
    <w:rsid w:val="002E299B"/>
    <w:rsid w:val="002E2A2B"/>
    <w:rsid w:val="002E33B0"/>
    <w:rsid w:val="002E3846"/>
    <w:rsid w:val="002E38A1"/>
    <w:rsid w:val="002E3EB7"/>
    <w:rsid w:val="002E453A"/>
    <w:rsid w:val="002E47F3"/>
    <w:rsid w:val="002E6DEA"/>
    <w:rsid w:val="002F1297"/>
    <w:rsid w:val="002F195D"/>
    <w:rsid w:val="002F218E"/>
    <w:rsid w:val="002F2197"/>
    <w:rsid w:val="002F28FC"/>
    <w:rsid w:val="002F2E11"/>
    <w:rsid w:val="002F2FC0"/>
    <w:rsid w:val="002F3D05"/>
    <w:rsid w:val="002F4547"/>
    <w:rsid w:val="002F4820"/>
    <w:rsid w:val="002F4B53"/>
    <w:rsid w:val="002F6283"/>
    <w:rsid w:val="002F6418"/>
    <w:rsid w:val="002F6870"/>
    <w:rsid w:val="002F6A8F"/>
    <w:rsid w:val="002F7586"/>
    <w:rsid w:val="002F7776"/>
    <w:rsid w:val="002F7AFA"/>
    <w:rsid w:val="003006BF"/>
    <w:rsid w:val="00301F47"/>
    <w:rsid w:val="003024C3"/>
    <w:rsid w:val="00302B6A"/>
    <w:rsid w:val="00302C69"/>
    <w:rsid w:val="00304656"/>
    <w:rsid w:val="003046B5"/>
    <w:rsid w:val="00307309"/>
    <w:rsid w:val="00307C11"/>
    <w:rsid w:val="00307F54"/>
    <w:rsid w:val="003107BB"/>
    <w:rsid w:val="00310871"/>
    <w:rsid w:val="00310DB8"/>
    <w:rsid w:val="00311211"/>
    <w:rsid w:val="00311878"/>
    <w:rsid w:val="00312BC7"/>
    <w:rsid w:val="00313511"/>
    <w:rsid w:val="00313DBC"/>
    <w:rsid w:val="0031425D"/>
    <w:rsid w:val="00315BA3"/>
    <w:rsid w:val="00315CD9"/>
    <w:rsid w:val="003171E9"/>
    <w:rsid w:val="00317C47"/>
    <w:rsid w:val="0032046D"/>
    <w:rsid w:val="00320CE4"/>
    <w:rsid w:val="00321550"/>
    <w:rsid w:val="003217DB"/>
    <w:rsid w:val="00321960"/>
    <w:rsid w:val="00322998"/>
    <w:rsid w:val="00322CE7"/>
    <w:rsid w:val="003233C6"/>
    <w:rsid w:val="00323BAC"/>
    <w:rsid w:val="00323F36"/>
    <w:rsid w:val="003261CF"/>
    <w:rsid w:val="003303D8"/>
    <w:rsid w:val="003304EB"/>
    <w:rsid w:val="00330891"/>
    <w:rsid w:val="00332457"/>
    <w:rsid w:val="003324D0"/>
    <w:rsid w:val="00332BC3"/>
    <w:rsid w:val="00332E6C"/>
    <w:rsid w:val="00332FDE"/>
    <w:rsid w:val="003330F2"/>
    <w:rsid w:val="003345A2"/>
    <w:rsid w:val="00335904"/>
    <w:rsid w:val="00335EDE"/>
    <w:rsid w:val="00336CC1"/>
    <w:rsid w:val="00337157"/>
    <w:rsid w:val="00337D11"/>
    <w:rsid w:val="00337D3B"/>
    <w:rsid w:val="00340E5E"/>
    <w:rsid w:val="003416C8"/>
    <w:rsid w:val="003422EA"/>
    <w:rsid w:val="0034236F"/>
    <w:rsid w:val="0034260C"/>
    <w:rsid w:val="003444F1"/>
    <w:rsid w:val="003447D3"/>
    <w:rsid w:val="003460BD"/>
    <w:rsid w:val="003461E0"/>
    <w:rsid w:val="0034642D"/>
    <w:rsid w:val="003465AD"/>
    <w:rsid w:val="003466E7"/>
    <w:rsid w:val="0034673C"/>
    <w:rsid w:val="00347233"/>
    <w:rsid w:val="0035035D"/>
    <w:rsid w:val="003510FD"/>
    <w:rsid w:val="00352136"/>
    <w:rsid w:val="00352BC2"/>
    <w:rsid w:val="003532EC"/>
    <w:rsid w:val="003536CB"/>
    <w:rsid w:val="00354DD0"/>
    <w:rsid w:val="00356830"/>
    <w:rsid w:val="0035688B"/>
    <w:rsid w:val="00356F0E"/>
    <w:rsid w:val="0035772C"/>
    <w:rsid w:val="00357898"/>
    <w:rsid w:val="00357EB7"/>
    <w:rsid w:val="00360342"/>
    <w:rsid w:val="00360645"/>
    <w:rsid w:val="00361338"/>
    <w:rsid w:val="003619CA"/>
    <w:rsid w:val="00362290"/>
    <w:rsid w:val="00362AA2"/>
    <w:rsid w:val="00362B39"/>
    <w:rsid w:val="00363C9C"/>
    <w:rsid w:val="00363E60"/>
    <w:rsid w:val="00364B6A"/>
    <w:rsid w:val="00365175"/>
    <w:rsid w:val="00365495"/>
    <w:rsid w:val="003654EC"/>
    <w:rsid w:val="003656F8"/>
    <w:rsid w:val="00365A63"/>
    <w:rsid w:val="0036615F"/>
    <w:rsid w:val="003672EF"/>
    <w:rsid w:val="00367D4A"/>
    <w:rsid w:val="00370696"/>
    <w:rsid w:val="00370DC5"/>
    <w:rsid w:val="003720DE"/>
    <w:rsid w:val="003735B5"/>
    <w:rsid w:val="003737A8"/>
    <w:rsid w:val="003746B6"/>
    <w:rsid w:val="003753E4"/>
    <w:rsid w:val="00375531"/>
    <w:rsid w:val="00375BBF"/>
    <w:rsid w:val="0037633D"/>
    <w:rsid w:val="003763CD"/>
    <w:rsid w:val="00376723"/>
    <w:rsid w:val="003801C4"/>
    <w:rsid w:val="0038086F"/>
    <w:rsid w:val="00381C43"/>
    <w:rsid w:val="00382275"/>
    <w:rsid w:val="0038265C"/>
    <w:rsid w:val="00382842"/>
    <w:rsid w:val="0038351E"/>
    <w:rsid w:val="00383FCA"/>
    <w:rsid w:val="00384594"/>
    <w:rsid w:val="00384791"/>
    <w:rsid w:val="003863EF"/>
    <w:rsid w:val="003873CD"/>
    <w:rsid w:val="00387552"/>
    <w:rsid w:val="003875A5"/>
    <w:rsid w:val="0039172E"/>
    <w:rsid w:val="00392906"/>
    <w:rsid w:val="00392DC8"/>
    <w:rsid w:val="003933C5"/>
    <w:rsid w:val="0039340E"/>
    <w:rsid w:val="00393594"/>
    <w:rsid w:val="00393ED4"/>
    <w:rsid w:val="0039400D"/>
    <w:rsid w:val="0039420F"/>
    <w:rsid w:val="0039518C"/>
    <w:rsid w:val="003967B2"/>
    <w:rsid w:val="00396D82"/>
    <w:rsid w:val="00397B9F"/>
    <w:rsid w:val="003A01F1"/>
    <w:rsid w:val="003A0AB8"/>
    <w:rsid w:val="003A1067"/>
    <w:rsid w:val="003A214F"/>
    <w:rsid w:val="003A2569"/>
    <w:rsid w:val="003A32C0"/>
    <w:rsid w:val="003A3EA0"/>
    <w:rsid w:val="003A416A"/>
    <w:rsid w:val="003A4351"/>
    <w:rsid w:val="003A571C"/>
    <w:rsid w:val="003A6501"/>
    <w:rsid w:val="003A6682"/>
    <w:rsid w:val="003A6C85"/>
    <w:rsid w:val="003A6CC1"/>
    <w:rsid w:val="003A6CE6"/>
    <w:rsid w:val="003A733C"/>
    <w:rsid w:val="003A7451"/>
    <w:rsid w:val="003B0000"/>
    <w:rsid w:val="003B0CFB"/>
    <w:rsid w:val="003B1125"/>
    <w:rsid w:val="003B12CE"/>
    <w:rsid w:val="003B13C4"/>
    <w:rsid w:val="003B18EA"/>
    <w:rsid w:val="003B2466"/>
    <w:rsid w:val="003B2845"/>
    <w:rsid w:val="003B2C39"/>
    <w:rsid w:val="003B2E64"/>
    <w:rsid w:val="003B2E79"/>
    <w:rsid w:val="003B41D1"/>
    <w:rsid w:val="003B4A58"/>
    <w:rsid w:val="003B4AA2"/>
    <w:rsid w:val="003B522E"/>
    <w:rsid w:val="003B52A2"/>
    <w:rsid w:val="003B5446"/>
    <w:rsid w:val="003B582F"/>
    <w:rsid w:val="003B657F"/>
    <w:rsid w:val="003B6884"/>
    <w:rsid w:val="003B741E"/>
    <w:rsid w:val="003B74AB"/>
    <w:rsid w:val="003B761A"/>
    <w:rsid w:val="003C0A16"/>
    <w:rsid w:val="003C0F7F"/>
    <w:rsid w:val="003C1304"/>
    <w:rsid w:val="003C1589"/>
    <w:rsid w:val="003C1F8D"/>
    <w:rsid w:val="003C1FEC"/>
    <w:rsid w:val="003C20E9"/>
    <w:rsid w:val="003C2239"/>
    <w:rsid w:val="003C2BA7"/>
    <w:rsid w:val="003C2BAF"/>
    <w:rsid w:val="003C39D5"/>
    <w:rsid w:val="003C411B"/>
    <w:rsid w:val="003C4454"/>
    <w:rsid w:val="003C46D0"/>
    <w:rsid w:val="003C4D98"/>
    <w:rsid w:val="003C5006"/>
    <w:rsid w:val="003C5130"/>
    <w:rsid w:val="003C5DF1"/>
    <w:rsid w:val="003C5E15"/>
    <w:rsid w:val="003C5E40"/>
    <w:rsid w:val="003C60E6"/>
    <w:rsid w:val="003C65A0"/>
    <w:rsid w:val="003C65A1"/>
    <w:rsid w:val="003C668D"/>
    <w:rsid w:val="003C6DC4"/>
    <w:rsid w:val="003C6E10"/>
    <w:rsid w:val="003C7214"/>
    <w:rsid w:val="003C7312"/>
    <w:rsid w:val="003D08F4"/>
    <w:rsid w:val="003D08FB"/>
    <w:rsid w:val="003D0C60"/>
    <w:rsid w:val="003D1F3A"/>
    <w:rsid w:val="003D29E5"/>
    <w:rsid w:val="003D390A"/>
    <w:rsid w:val="003D4087"/>
    <w:rsid w:val="003D45E8"/>
    <w:rsid w:val="003D4DD9"/>
    <w:rsid w:val="003D5D76"/>
    <w:rsid w:val="003D74CE"/>
    <w:rsid w:val="003D78F5"/>
    <w:rsid w:val="003E2E91"/>
    <w:rsid w:val="003E3097"/>
    <w:rsid w:val="003E3BE2"/>
    <w:rsid w:val="003E40D9"/>
    <w:rsid w:val="003E43E7"/>
    <w:rsid w:val="003E4E89"/>
    <w:rsid w:val="003E4F14"/>
    <w:rsid w:val="003E5FCC"/>
    <w:rsid w:val="003E6275"/>
    <w:rsid w:val="003E6770"/>
    <w:rsid w:val="003F0F6C"/>
    <w:rsid w:val="003F14FD"/>
    <w:rsid w:val="003F153A"/>
    <w:rsid w:val="003F17F4"/>
    <w:rsid w:val="003F1A3D"/>
    <w:rsid w:val="003F2A26"/>
    <w:rsid w:val="003F346D"/>
    <w:rsid w:val="003F3B4B"/>
    <w:rsid w:val="003F4DA9"/>
    <w:rsid w:val="003F529C"/>
    <w:rsid w:val="003F5A9E"/>
    <w:rsid w:val="003F5EC0"/>
    <w:rsid w:val="003F66BA"/>
    <w:rsid w:val="003F7ACE"/>
    <w:rsid w:val="004003C4"/>
    <w:rsid w:val="00402BE0"/>
    <w:rsid w:val="004031E3"/>
    <w:rsid w:val="00404B6C"/>
    <w:rsid w:val="0040523E"/>
    <w:rsid w:val="0040548E"/>
    <w:rsid w:val="004055A2"/>
    <w:rsid w:val="00405689"/>
    <w:rsid w:val="00405BFB"/>
    <w:rsid w:val="00406FB5"/>
    <w:rsid w:val="004070DC"/>
    <w:rsid w:val="00407394"/>
    <w:rsid w:val="00407DED"/>
    <w:rsid w:val="00407E23"/>
    <w:rsid w:val="004101E7"/>
    <w:rsid w:val="00411182"/>
    <w:rsid w:val="00412065"/>
    <w:rsid w:val="00413889"/>
    <w:rsid w:val="00413C45"/>
    <w:rsid w:val="0041564E"/>
    <w:rsid w:val="00415F88"/>
    <w:rsid w:val="00416A02"/>
    <w:rsid w:val="00416DC3"/>
    <w:rsid w:val="0041757A"/>
    <w:rsid w:val="004175AA"/>
    <w:rsid w:val="00417906"/>
    <w:rsid w:val="00417CBE"/>
    <w:rsid w:val="00417F22"/>
    <w:rsid w:val="00420194"/>
    <w:rsid w:val="00421885"/>
    <w:rsid w:val="00422592"/>
    <w:rsid w:val="004227A9"/>
    <w:rsid w:val="004228C8"/>
    <w:rsid w:val="00422C99"/>
    <w:rsid w:val="004241EE"/>
    <w:rsid w:val="00425187"/>
    <w:rsid w:val="00426010"/>
    <w:rsid w:val="004267F7"/>
    <w:rsid w:val="0042703E"/>
    <w:rsid w:val="0042750C"/>
    <w:rsid w:val="00427691"/>
    <w:rsid w:val="004276A5"/>
    <w:rsid w:val="00430095"/>
    <w:rsid w:val="004315AC"/>
    <w:rsid w:val="004317C9"/>
    <w:rsid w:val="00432247"/>
    <w:rsid w:val="00432C3B"/>
    <w:rsid w:val="0043315F"/>
    <w:rsid w:val="0043338A"/>
    <w:rsid w:val="00433ED1"/>
    <w:rsid w:val="0043451E"/>
    <w:rsid w:val="0044028A"/>
    <w:rsid w:val="004410CB"/>
    <w:rsid w:val="00441157"/>
    <w:rsid w:val="00441B77"/>
    <w:rsid w:val="00441DD0"/>
    <w:rsid w:val="00441FA5"/>
    <w:rsid w:val="00442E86"/>
    <w:rsid w:val="00443B62"/>
    <w:rsid w:val="00444836"/>
    <w:rsid w:val="00444B31"/>
    <w:rsid w:val="00444FFA"/>
    <w:rsid w:val="0044630F"/>
    <w:rsid w:val="00447F64"/>
    <w:rsid w:val="00447F9A"/>
    <w:rsid w:val="0045114C"/>
    <w:rsid w:val="0045179B"/>
    <w:rsid w:val="004519DD"/>
    <w:rsid w:val="0045445E"/>
    <w:rsid w:val="0045486C"/>
    <w:rsid w:val="00454B49"/>
    <w:rsid w:val="00454E01"/>
    <w:rsid w:val="00455B09"/>
    <w:rsid w:val="00455CE0"/>
    <w:rsid w:val="00456E1B"/>
    <w:rsid w:val="004619CC"/>
    <w:rsid w:val="00461C41"/>
    <w:rsid w:val="004626C9"/>
    <w:rsid w:val="0046270A"/>
    <w:rsid w:val="00462CB4"/>
    <w:rsid w:val="00462D30"/>
    <w:rsid w:val="00463325"/>
    <w:rsid w:val="00463A03"/>
    <w:rsid w:val="00463C6E"/>
    <w:rsid w:val="00464072"/>
    <w:rsid w:val="00464297"/>
    <w:rsid w:val="004647E9"/>
    <w:rsid w:val="0046480D"/>
    <w:rsid w:val="004651DD"/>
    <w:rsid w:val="0046522C"/>
    <w:rsid w:val="00465D81"/>
    <w:rsid w:val="00466496"/>
    <w:rsid w:val="00466828"/>
    <w:rsid w:val="00466894"/>
    <w:rsid w:val="00467829"/>
    <w:rsid w:val="0046795B"/>
    <w:rsid w:val="00470561"/>
    <w:rsid w:val="00471850"/>
    <w:rsid w:val="00471EE6"/>
    <w:rsid w:val="0047236A"/>
    <w:rsid w:val="00472D11"/>
    <w:rsid w:val="004732EC"/>
    <w:rsid w:val="00473F4D"/>
    <w:rsid w:val="00474482"/>
    <w:rsid w:val="00475AC7"/>
    <w:rsid w:val="00475E42"/>
    <w:rsid w:val="004760BC"/>
    <w:rsid w:val="004774C6"/>
    <w:rsid w:val="00477673"/>
    <w:rsid w:val="0048007E"/>
    <w:rsid w:val="0048022B"/>
    <w:rsid w:val="0048043A"/>
    <w:rsid w:val="00481624"/>
    <w:rsid w:val="004816FE"/>
    <w:rsid w:val="0048171C"/>
    <w:rsid w:val="00482E90"/>
    <w:rsid w:val="00482FD7"/>
    <w:rsid w:val="0048333A"/>
    <w:rsid w:val="00483A46"/>
    <w:rsid w:val="00484AD9"/>
    <w:rsid w:val="00484F2D"/>
    <w:rsid w:val="004850AD"/>
    <w:rsid w:val="00485277"/>
    <w:rsid w:val="00485316"/>
    <w:rsid w:val="004863B2"/>
    <w:rsid w:val="004866DC"/>
    <w:rsid w:val="0048729B"/>
    <w:rsid w:val="00490326"/>
    <w:rsid w:val="00492543"/>
    <w:rsid w:val="00492A4F"/>
    <w:rsid w:val="0049409B"/>
    <w:rsid w:val="004943D2"/>
    <w:rsid w:val="0049461B"/>
    <w:rsid w:val="004952A6"/>
    <w:rsid w:val="00495345"/>
    <w:rsid w:val="0049542A"/>
    <w:rsid w:val="0049550B"/>
    <w:rsid w:val="004956B1"/>
    <w:rsid w:val="0049594C"/>
    <w:rsid w:val="00496887"/>
    <w:rsid w:val="00497EF5"/>
    <w:rsid w:val="004A109C"/>
    <w:rsid w:val="004A11C4"/>
    <w:rsid w:val="004A234F"/>
    <w:rsid w:val="004A2440"/>
    <w:rsid w:val="004A24AD"/>
    <w:rsid w:val="004A2DBC"/>
    <w:rsid w:val="004A4830"/>
    <w:rsid w:val="004A49FF"/>
    <w:rsid w:val="004A61E5"/>
    <w:rsid w:val="004A6602"/>
    <w:rsid w:val="004A6609"/>
    <w:rsid w:val="004A6A79"/>
    <w:rsid w:val="004A752F"/>
    <w:rsid w:val="004B423E"/>
    <w:rsid w:val="004B4576"/>
    <w:rsid w:val="004B4842"/>
    <w:rsid w:val="004B4F59"/>
    <w:rsid w:val="004B538F"/>
    <w:rsid w:val="004B5A55"/>
    <w:rsid w:val="004B60DF"/>
    <w:rsid w:val="004B6267"/>
    <w:rsid w:val="004B70A3"/>
    <w:rsid w:val="004B74F7"/>
    <w:rsid w:val="004C0DE8"/>
    <w:rsid w:val="004C0DFE"/>
    <w:rsid w:val="004C1630"/>
    <w:rsid w:val="004C21F6"/>
    <w:rsid w:val="004C2CD4"/>
    <w:rsid w:val="004C3615"/>
    <w:rsid w:val="004C3B3F"/>
    <w:rsid w:val="004C3C8C"/>
    <w:rsid w:val="004C5292"/>
    <w:rsid w:val="004C57FB"/>
    <w:rsid w:val="004C5D7C"/>
    <w:rsid w:val="004D0201"/>
    <w:rsid w:val="004D05FC"/>
    <w:rsid w:val="004D07CD"/>
    <w:rsid w:val="004D1496"/>
    <w:rsid w:val="004D1841"/>
    <w:rsid w:val="004D1A17"/>
    <w:rsid w:val="004D1B7B"/>
    <w:rsid w:val="004D1C7F"/>
    <w:rsid w:val="004D1D5F"/>
    <w:rsid w:val="004D2BD0"/>
    <w:rsid w:val="004D4F97"/>
    <w:rsid w:val="004D70A5"/>
    <w:rsid w:val="004D72E2"/>
    <w:rsid w:val="004D7846"/>
    <w:rsid w:val="004E15CF"/>
    <w:rsid w:val="004E16B5"/>
    <w:rsid w:val="004E38C1"/>
    <w:rsid w:val="004E3B8A"/>
    <w:rsid w:val="004E3C93"/>
    <w:rsid w:val="004E41E3"/>
    <w:rsid w:val="004E4B2C"/>
    <w:rsid w:val="004E4DF3"/>
    <w:rsid w:val="004E571D"/>
    <w:rsid w:val="004E79BD"/>
    <w:rsid w:val="004F01D4"/>
    <w:rsid w:val="004F0A3A"/>
    <w:rsid w:val="004F0F27"/>
    <w:rsid w:val="004F1299"/>
    <w:rsid w:val="004F1B18"/>
    <w:rsid w:val="004F1FD7"/>
    <w:rsid w:val="004F25BB"/>
    <w:rsid w:val="004F281C"/>
    <w:rsid w:val="004F2CC4"/>
    <w:rsid w:val="004F307F"/>
    <w:rsid w:val="004F503F"/>
    <w:rsid w:val="004F5526"/>
    <w:rsid w:val="004F5E2B"/>
    <w:rsid w:val="004F6821"/>
    <w:rsid w:val="004F7917"/>
    <w:rsid w:val="00500768"/>
    <w:rsid w:val="0050184E"/>
    <w:rsid w:val="00501C41"/>
    <w:rsid w:val="00501E78"/>
    <w:rsid w:val="00501EF4"/>
    <w:rsid w:val="00502777"/>
    <w:rsid w:val="00503CFC"/>
    <w:rsid w:val="00504C56"/>
    <w:rsid w:val="005050F8"/>
    <w:rsid w:val="00505B3B"/>
    <w:rsid w:val="00506439"/>
    <w:rsid w:val="005064FD"/>
    <w:rsid w:val="00507469"/>
    <w:rsid w:val="005075FE"/>
    <w:rsid w:val="00510467"/>
    <w:rsid w:val="005109BB"/>
    <w:rsid w:val="00511254"/>
    <w:rsid w:val="00511AEB"/>
    <w:rsid w:val="005121D4"/>
    <w:rsid w:val="005127D7"/>
    <w:rsid w:val="0051298D"/>
    <w:rsid w:val="00514605"/>
    <w:rsid w:val="00514A89"/>
    <w:rsid w:val="00514E3B"/>
    <w:rsid w:val="00515BBA"/>
    <w:rsid w:val="00516558"/>
    <w:rsid w:val="005168BB"/>
    <w:rsid w:val="005205EE"/>
    <w:rsid w:val="0052066F"/>
    <w:rsid w:val="0052175D"/>
    <w:rsid w:val="005224AA"/>
    <w:rsid w:val="005225B5"/>
    <w:rsid w:val="00524056"/>
    <w:rsid w:val="00524379"/>
    <w:rsid w:val="00525464"/>
    <w:rsid w:val="00525B89"/>
    <w:rsid w:val="005262C4"/>
    <w:rsid w:val="00526581"/>
    <w:rsid w:val="00527E39"/>
    <w:rsid w:val="00530178"/>
    <w:rsid w:val="00530C0F"/>
    <w:rsid w:val="00530F72"/>
    <w:rsid w:val="005310D1"/>
    <w:rsid w:val="00532947"/>
    <w:rsid w:val="00535C1A"/>
    <w:rsid w:val="00536292"/>
    <w:rsid w:val="005365F3"/>
    <w:rsid w:val="0053662D"/>
    <w:rsid w:val="005367FF"/>
    <w:rsid w:val="005369FC"/>
    <w:rsid w:val="005370ED"/>
    <w:rsid w:val="005374E3"/>
    <w:rsid w:val="00540482"/>
    <w:rsid w:val="00540629"/>
    <w:rsid w:val="0054069A"/>
    <w:rsid w:val="00540913"/>
    <w:rsid w:val="00540C8E"/>
    <w:rsid w:val="00541D97"/>
    <w:rsid w:val="00541FAE"/>
    <w:rsid w:val="0054338E"/>
    <w:rsid w:val="00543F3E"/>
    <w:rsid w:val="00544551"/>
    <w:rsid w:val="00544BE8"/>
    <w:rsid w:val="00545285"/>
    <w:rsid w:val="005453A9"/>
    <w:rsid w:val="0054541A"/>
    <w:rsid w:val="005456CD"/>
    <w:rsid w:val="00546CB9"/>
    <w:rsid w:val="00546FBE"/>
    <w:rsid w:val="00547F11"/>
    <w:rsid w:val="00550BE2"/>
    <w:rsid w:val="00550EB0"/>
    <w:rsid w:val="005516F1"/>
    <w:rsid w:val="00551ACC"/>
    <w:rsid w:val="00551ECC"/>
    <w:rsid w:val="00552417"/>
    <w:rsid w:val="00552BFA"/>
    <w:rsid w:val="00552C34"/>
    <w:rsid w:val="00552EDE"/>
    <w:rsid w:val="00553EE8"/>
    <w:rsid w:val="00554453"/>
    <w:rsid w:val="005545A4"/>
    <w:rsid w:val="005545AC"/>
    <w:rsid w:val="00554C78"/>
    <w:rsid w:val="00555A2A"/>
    <w:rsid w:val="00556591"/>
    <w:rsid w:val="00556B9E"/>
    <w:rsid w:val="00557133"/>
    <w:rsid w:val="0055730D"/>
    <w:rsid w:val="0055759D"/>
    <w:rsid w:val="00557945"/>
    <w:rsid w:val="0056020F"/>
    <w:rsid w:val="00560482"/>
    <w:rsid w:val="00560848"/>
    <w:rsid w:val="005610ED"/>
    <w:rsid w:val="00562858"/>
    <w:rsid w:val="00562C6D"/>
    <w:rsid w:val="00562F4E"/>
    <w:rsid w:val="00563EC0"/>
    <w:rsid w:val="00565AE9"/>
    <w:rsid w:val="0056636E"/>
    <w:rsid w:val="00566395"/>
    <w:rsid w:val="0056647C"/>
    <w:rsid w:val="0056652A"/>
    <w:rsid w:val="00570B87"/>
    <w:rsid w:val="00570C53"/>
    <w:rsid w:val="00570D1E"/>
    <w:rsid w:val="00571876"/>
    <w:rsid w:val="005726A3"/>
    <w:rsid w:val="00572A7A"/>
    <w:rsid w:val="00572C14"/>
    <w:rsid w:val="00573547"/>
    <w:rsid w:val="005738BE"/>
    <w:rsid w:val="00574238"/>
    <w:rsid w:val="00574B78"/>
    <w:rsid w:val="00574CDD"/>
    <w:rsid w:val="00575C28"/>
    <w:rsid w:val="005763BA"/>
    <w:rsid w:val="00576571"/>
    <w:rsid w:val="00576BB1"/>
    <w:rsid w:val="00577829"/>
    <w:rsid w:val="00577A8C"/>
    <w:rsid w:val="00577D26"/>
    <w:rsid w:val="0058019E"/>
    <w:rsid w:val="005809F2"/>
    <w:rsid w:val="00580C74"/>
    <w:rsid w:val="00582528"/>
    <w:rsid w:val="005825E9"/>
    <w:rsid w:val="00583227"/>
    <w:rsid w:val="005834E3"/>
    <w:rsid w:val="00583706"/>
    <w:rsid w:val="00583DB6"/>
    <w:rsid w:val="00583E0D"/>
    <w:rsid w:val="00584062"/>
    <w:rsid w:val="005848AB"/>
    <w:rsid w:val="00584B94"/>
    <w:rsid w:val="00584D40"/>
    <w:rsid w:val="00584E0A"/>
    <w:rsid w:val="00585126"/>
    <w:rsid w:val="00585970"/>
    <w:rsid w:val="00586071"/>
    <w:rsid w:val="00587516"/>
    <w:rsid w:val="005904F3"/>
    <w:rsid w:val="00590A36"/>
    <w:rsid w:val="00590F20"/>
    <w:rsid w:val="00590F54"/>
    <w:rsid w:val="00591029"/>
    <w:rsid w:val="005910D7"/>
    <w:rsid w:val="00591654"/>
    <w:rsid w:val="0059254F"/>
    <w:rsid w:val="00592D2F"/>
    <w:rsid w:val="00593866"/>
    <w:rsid w:val="0059636A"/>
    <w:rsid w:val="005963EF"/>
    <w:rsid w:val="005964DB"/>
    <w:rsid w:val="00596BE3"/>
    <w:rsid w:val="005A0A29"/>
    <w:rsid w:val="005A1090"/>
    <w:rsid w:val="005A111C"/>
    <w:rsid w:val="005A1294"/>
    <w:rsid w:val="005A1391"/>
    <w:rsid w:val="005A2A54"/>
    <w:rsid w:val="005A386C"/>
    <w:rsid w:val="005A3902"/>
    <w:rsid w:val="005A3FAF"/>
    <w:rsid w:val="005A51A0"/>
    <w:rsid w:val="005A5FE1"/>
    <w:rsid w:val="005A6E5A"/>
    <w:rsid w:val="005A6FEC"/>
    <w:rsid w:val="005A7425"/>
    <w:rsid w:val="005B0E1D"/>
    <w:rsid w:val="005B1631"/>
    <w:rsid w:val="005B18CB"/>
    <w:rsid w:val="005B1D3F"/>
    <w:rsid w:val="005B2A75"/>
    <w:rsid w:val="005B3108"/>
    <w:rsid w:val="005B3AA0"/>
    <w:rsid w:val="005B4198"/>
    <w:rsid w:val="005B4C1C"/>
    <w:rsid w:val="005B5986"/>
    <w:rsid w:val="005B59A8"/>
    <w:rsid w:val="005B73BD"/>
    <w:rsid w:val="005B74E2"/>
    <w:rsid w:val="005B7512"/>
    <w:rsid w:val="005B7775"/>
    <w:rsid w:val="005C0086"/>
    <w:rsid w:val="005C084E"/>
    <w:rsid w:val="005C0EE6"/>
    <w:rsid w:val="005C0FA5"/>
    <w:rsid w:val="005C11DD"/>
    <w:rsid w:val="005C18DC"/>
    <w:rsid w:val="005C237D"/>
    <w:rsid w:val="005C2ECF"/>
    <w:rsid w:val="005C3439"/>
    <w:rsid w:val="005C3A7A"/>
    <w:rsid w:val="005C3DB3"/>
    <w:rsid w:val="005C5249"/>
    <w:rsid w:val="005C59EB"/>
    <w:rsid w:val="005C75E3"/>
    <w:rsid w:val="005D0B00"/>
    <w:rsid w:val="005D0D1B"/>
    <w:rsid w:val="005D1052"/>
    <w:rsid w:val="005D1829"/>
    <w:rsid w:val="005D2ACF"/>
    <w:rsid w:val="005D2BF8"/>
    <w:rsid w:val="005D4E64"/>
    <w:rsid w:val="005D59D7"/>
    <w:rsid w:val="005D5BE4"/>
    <w:rsid w:val="005D69A1"/>
    <w:rsid w:val="005D78D4"/>
    <w:rsid w:val="005E0605"/>
    <w:rsid w:val="005E06C5"/>
    <w:rsid w:val="005E2423"/>
    <w:rsid w:val="005E3019"/>
    <w:rsid w:val="005E3B70"/>
    <w:rsid w:val="005E3D2E"/>
    <w:rsid w:val="005E3F23"/>
    <w:rsid w:val="005E4047"/>
    <w:rsid w:val="005E4306"/>
    <w:rsid w:val="005E45E8"/>
    <w:rsid w:val="005E4E1D"/>
    <w:rsid w:val="005E4F5B"/>
    <w:rsid w:val="005E6373"/>
    <w:rsid w:val="005E641C"/>
    <w:rsid w:val="005E67EA"/>
    <w:rsid w:val="005E6F97"/>
    <w:rsid w:val="005E783A"/>
    <w:rsid w:val="005F0334"/>
    <w:rsid w:val="005F330B"/>
    <w:rsid w:val="005F4A7F"/>
    <w:rsid w:val="005F51CE"/>
    <w:rsid w:val="005F5B30"/>
    <w:rsid w:val="005F704C"/>
    <w:rsid w:val="00600443"/>
    <w:rsid w:val="006006A9"/>
    <w:rsid w:val="00601586"/>
    <w:rsid w:val="006023FB"/>
    <w:rsid w:val="00602C33"/>
    <w:rsid w:val="00604C5A"/>
    <w:rsid w:val="00605248"/>
    <w:rsid w:val="00605773"/>
    <w:rsid w:val="00606172"/>
    <w:rsid w:val="006068C0"/>
    <w:rsid w:val="006068D0"/>
    <w:rsid w:val="00606B95"/>
    <w:rsid w:val="006070C8"/>
    <w:rsid w:val="0060779F"/>
    <w:rsid w:val="00607E4C"/>
    <w:rsid w:val="00610B45"/>
    <w:rsid w:val="00610D1F"/>
    <w:rsid w:val="00610F22"/>
    <w:rsid w:val="00611070"/>
    <w:rsid w:val="0061148C"/>
    <w:rsid w:val="00611919"/>
    <w:rsid w:val="006126EC"/>
    <w:rsid w:val="00612D21"/>
    <w:rsid w:val="006140AA"/>
    <w:rsid w:val="00614641"/>
    <w:rsid w:val="0061714B"/>
    <w:rsid w:val="00617B63"/>
    <w:rsid w:val="00620353"/>
    <w:rsid w:val="006203AF"/>
    <w:rsid w:val="0062054F"/>
    <w:rsid w:val="00620A22"/>
    <w:rsid w:val="00621200"/>
    <w:rsid w:val="006215A7"/>
    <w:rsid w:val="006215E7"/>
    <w:rsid w:val="00621ED9"/>
    <w:rsid w:val="00622C3D"/>
    <w:rsid w:val="0062480A"/>
    <w:rsid w:val="00625109"/>
    <w:rsid w:val="00625BA5"/>
    <w:rsid w:val="00625DDA"/>
    <w:rsid w:val="006263B2"/>
    <w:rsid w:val="00626878"/>
    <w:rsid w:val="00626B36"/>
    <w:rsid w:val="00627477"/>
    <w:rsid w:val="00630A6A"/>
    <w:rsid w:val="00630FCD"/>
    <w:rsid w:val="006314F1"/>
    <w:rsid w:val="00631EC4"/>
    <w:rsid w:val="00631FAC"/>
    <w:rsid w:val="00632050"/>
    <w:rsid w:val="00632C57"/>
    <w:rsid w:val="00632CB2"/>
    <w:rsid w:val="00634278"/>
    <w:rsid w:val="006346E1"/>
    <w:rsid w:val="00634AA6"/>
    <w:rsid w:val="00635188"/>
    <w:rsid w:val="0063531D"/>
    <w:rsid w:val="00635C3C"/>
    <w:rsid w:val="00637047"/>
    <w:rsid w:val="00640954"/>
    <w:rsid w:val="00640FE7"/>
    <w:rsid w:val="00641316"/>
    <w:rsid w:val="006419B7"/>
    <w:rsid w:val="00641CA6"/>
    <w:rsid w:val="006437A2"/>
    <w:rsid w:val="00643A06"/>
    <w:rsid w:val="00643D84"/>
    <w:rsid w:val="00643F31"/>
    <w:rsid w:val="006450CE"/>
    <w:rsid w:val="00645175"/>
    <w:rsid w:val="00645775"/>
    <w:rsid w:val="0064588C"/>
    <w:rsid w:val="00645E37"/>
    <w:rsid w:val="006467E1"/>
    <w:rsid w:val="00647A66"/>
    <w:rsid w:val="00647D04"/>
    <w:rsid w:val="00650387"/>
    <w:rsid w:val="006504BD"/>
    <w:rsid w:val="00650B68"/>
    <w:rsid w:val="00650EB2"/>
    <w:rsid w:val="00651290"/>
    <w:rsid w:val="00651CF9"/>
    <w:rsid w:val="00653186"/>
    <w:rsid w:val="00653C07"/>
    <w:rsid w:val="00654776"/>
    <w:rsid w:val="00654FE6"/>
    <w:rsid w:val="006550AC"/>
    <w:rsid w:val="00656709"/>
    <w:rsid w:val="00657464"/>
    <w:rsid w:val="0066039D"/>
    <w:rsid w:val="00660811"/>
    <w:rsid w:val="00661433"/>
    <w:rsid w:val="00661610"/>
    <w:rsid w:val="00661A5D"/>
    <w:rsid w:val="006629E0"/>
    <w:rsid w:val="00662ECC"/>
    <w:rsid w:val="00663765"/>
    <w:rsid w:val="00663AF8"/>
    <w:rsid w:val="00663E4E"/>
    <w:rsid w:val="00664333"/>
    <w:rsid w:val="00664541"/>
    <w:rsid w:val="00664793"/>
    <w:rsid w:val="00665EF7"/>
    <w:rsid w:val="00665FE2"/>
    <w:rsid w:val="00666309"/>
    <w:rsid w:val="00666724"/>
    <w:rsid w:val="00666EFF"/>
    <w:rsid w:val="00667B4A"/>
    <w:rsid w:val="006701B0"/>
    <w:rsid w:val="006701F6"/>
    <w:rsid w:val="00670574"/>
    <w:rsid w:val="00671B14"/>
    <w:rsid w:val="00672082"/>
    <w:rsid w:val="006720C3"/>
    <w:rsid w:val="006728D9"/>
    <w:rsid w:val="006735B3"/>
    <w:rsid w:val="006741C0"/>
    <w:rsid w:val="00674495"/>
    <w:rsid w:val="006744F2"/>
    <w:rsid w:val="00674B5E"/>
    <w:rsid w:val="00675B49"/>
    <w:rsid w:val="006807A5"/>
    <w:rsid w:val="00680DC7"/>
    <w:rsid w:val="00680FE4"/>
    <w:rsid w:val="006813D3"/>
    <w:rsid w:val="00681A8C"/>
    <w:rsid w:val="0068216F"/>
    <w:rsid w:val="00682648"/>
    <w:rsid w:val="00682B2D"/>
    <w:rsid w:val="00682F45"/>
    <w:rsid w:val="006834F6"/>
    <w:rsid w:val="00683C02"/>
    <w:rsid w:val="00683F40"/>
    <w:rsid w:val="00684277"/>
    <w:rsid w:val="00685E99"/>
    <w:rsid w:val="006864F1"/>
    <w:rsid w:val="00686CA2"/>
    <w:rsid w:val="00686DFC"/>
    <w:rsid w:val="00687496"/>
    <w:rsid w:val="00687D5E"/>
    <w:rsid w:val="00690A83"/>
    <w:rsid w:val="00690ABE"/>
    <w:rsid w:val="00691B3D"/>
    <w:rsid w:val="00691FAF"/>
    <w:rsid w:val="00692152"/>
    <w:rsid w:val="00692A8A"/>
    <w:rsid w:val="00694D4E"/>
    <w:rsid w:val="00695726"/>
    <w:rsid w:val="006959B7"/>
    <w:rsid w:val="00696DF6"/>
    <w:rsid w:val="00697F86"/>
    <w:rsid w:val="006A1A58"/>
    <w:rsid w:val="006A1F71"/>
    <w:rsid w:val="006A2A91"/>
    <w:rsid w:val="006A3D61"/>
    <w:rsid w:val="006A4227"/>
    <w:rsid w:val="006A4510"/>
    <w:rsid w:val="006A46B6"/>
    <w:rsid w:val="006A4819"/>
    <w:rsid w:val="006A48ED"/>
    <w:rsid w:val="006A5285"/>
    <w:rsid w:val="006A72C3"/>
    <w:rsid w:val="006B003E"/>
    <w:rsid w:val="006B04FF"/>
    <w:rsid w:val="006B053A"/>
    <w:rsid w:val="006B0581"/>
    <w:rsid w:val="006B0612"/>
    <w:rsid w:val="006B10EA"/>
    <w:rsid w:val="006B136B"/>
    <w:rsid w:val="006B1EFF"/>
    <w:rsid w:val="006B3DBE"/>
    <w:rsid w:val="006B44F1"/>
    <w:rsid w:val="006B4F36"/>
    <w:rsid w:val="006B5A40"/>
    <w:rsid w:val="006B5C24"/>
    <w:rsid w:val="006B67BC"/>
    <w:rsid w:val="006B6922"/>
    <w:rsid w:val="006B6D0B"/>
    <w:rsid w:val="006B6D65"/>
    <w:rsid w:val="006B7A01"/>
    <w:rsid w:val="006C02D0"/>
    <w:rsid w:val="006C0BD7"/>
    <w:rsid w:val="006C0C84"/>
    <w:rsid w:val="006C27DC"/>
    <w:rsid w:val="006C3029"/>
    <w:rsid w:val="006C3747"/>
    <w:rsid w:val="006C46BE"/>
    <w:rsid w:val="006C4967"/>
    <w:rsid w:val="006C67C9"/>
    <w:rsid w:val="006C78C4"/>
    <w:rsid w:val="006C7D04"/>
    <w:rsid w:val="006C7D7E"/>
    <w:rsid w:val="006D0076"/>
    <w:rsid w:val="006D016E"/>
    <w:rsid w:val="006D0D86"/>
    <w:rsid w:val="006D17A8"/>
    <w:rsid w:val="006D17DA"/>
    <w:rsid w:val="006D1802"/>
    <w:rsid w:val="006D2078"/>
    <w:rsid w:val="006D25EE"/>
    <w:rsid w:val="006D3036"/>
    <w:rsid w:val="006D3C2C"/>
    <w:rsid w:val="006D4751"/>
    <w:rsid w:val="006D495B"/>
    <w:rsid w:val="006D5607"/>
    <w:rsid w:val="006D5859"/>
    <w:rsid w:val="006D5FA5"/>
    <w:rsid w:val="006D6826"/>
    <w:rsid w:val="006D6C13"/>
    <w:rsid w:val="006D7DAA"/>
    <w:rsid w:val="006E0D89"/>
    <w:rsid w:val="006E266E"/>
    <w:rsid w:val="006E2EE7"/>
    <w:rsid w:val="006E3099"/>
    <w:rsid w:val="006E3284"/>
    <w:rsid w:val="006E3F69"/>
    <w:rsid w:val="006E401B"/>
    <w:rsid w:val="006E4B60"/>
    <w:rsid w:val="006E705E"/>
    <w:rsid w:val="006E7980"/>
    <w:rsid w:val="006F0359"/>
    <w:rsid w:val="006F0D14"/>
    <w:rsid w:val="006F0E1C"/>
    <w:rsid w:val="006F0E69"/>
    <w:rsid w:val="006F1587"/>
    <w:rsid w:val="006F1D1F"/>
    <w:rsid w:val="006F1D78"/>
    <w:rsid w:val="006F20C7"/>
    <w:rsid w:val="006F2CB9"/>
    <w:rsid w:val="006F2EA7"/>
    <w:rsid w:val="006F3398"/>
    <w:rsid w:val="006F38B8"/>
    <w:rsid w:val="006F46D3"/>
    <w:rsid w:val="006F55C4"/>
    <w:rsid w:val="006F5C36"/>
    <w:rsid w:val="006F5DC8"/>
    <w:rsid w:val="006F624D"/>
    <w:rsid w:val="006F6524"/>
    <w:rsid w:val="006F7CCC"/>
    <w:rsid w:val="0070024A"/>
    <w:rsid w:val="007006DC"/>
    <w:rsid w:val="00702927"/>
    <w:rsid w:val="007036C7"/>
    <w:rsid w:val="00703D5A"/>
    <w:rsid w:val="007046E4"/>
    <w:rsid w:val="00704B3A"/>
    <w:rsid w:val="00705075"/>
    <w:rsid w:val="00705F5A"/>
    <w:rsid w:val="00706B39"/>
    <w:rsid w:val="00706F73"/>
    <w:rsid w:val="00706F79"/>
    <w:rsid w:val="0070715F"/>
    <w:rsid w:val="0070721A"/>
    <w:rsid w:val="007076C5"/>
    <w:rsid w:val="0071010C"/>
    <w:rsid w:val="0071024E"/>
    <w:rsid w:val="007104EA"/>
    <w:rsid w:val="00711A7F"/>
    <w:rsid w:val="00711CAB"/>
    <w:rsid w:val="00713B73"/>
    <w:rsid w:val="0071487D"/>
    <w:rsid w:val="00714B1E"/>
    <w:rsid w:val="00715144"/>
    <w:rsid w:val="007159CF"/>
    <w:rsid w:val="00716E00"/>
    <w:rsid w:val="00716EA3"/>
    <w:rsid w:val="007170BA"/>
    <w:rsid w:val="00717896"/>
    <w:rsid w:val="007179E9"/>
    <w:rsid w:val="00717AF2"/>
    <w:rsid w:val="00720984"/>
    <w:rsid w:val="007217DC"/>
    <w:rsid w:val="00721B72"/>
    <w:rsid w:val="0072223E"/>
    <w:rsid w:val="007228F3"/>
    <w:rsid w:val="00722ED1"/>
    <w:rsid w:val="007230E4"/>
    <w:rsid w:val="007233DE"/>
    <w:rsid w:val="00723595"/>
    <w:rsid w:val="00723AD1"/>
    <w:rsid w:val="00724348"/>
    <w:rsid w:val="007245D5"/>
    <w:rsid w:val="0072494A"/>
    <w:rsid w:val="00724D9D"/>
    <w:rsid w:val="00725A78"/>
    <w:rsid w:val="00725D2C"/>
    <w:rsid w:val="00726127"/>
    <w:rsid w:val="00726142"/>
    <w:rsid w:val="00726218"/>
    <w:rsid w:val="007269A4"/>
    <w:rsid w:val="00726A1E"/>
    <w:rsid w:val="00727177"/>
    <w:rsid w:val="00727573"/>
    <w:rsid w:val="00730B08"/>
    <w:rsid w:val="00730DFD"/>
    <w:rsid w:val="007321A3"/>
    <w:rsid w:val="00732238"/>
    <w:rsid w:val="00732C49"/>
    <w:rsid w:val="00732C9A"/>
    <w:rsid w:val="00734299"/>
    <w:rsid w:val="007347C0"/>
    <w:rsid w:val="007347FD"/>
    <w:rsid w:val="00735892"/>
    <w:rsid w:val="00735AA2"/>
    <w:rsid w:val="00736536"/>
    <w:rsid w:val="007369AC"/>
    <w:rsid w:val="00740540"/>
    <w:rsid w:val="00740911"/>
    <w:rsid w:val="00740C16"/>
    <w:rsid w:val="0074101E"/>
    <w:rsid w:val="00741792"/>
    <w:rsid w:val="00741EBF"/>
    <w:rsid w:val="00741FE0"/>
    <w:rsid w:val="007424DC"/>
    <w:rsid w:val="00743580"/>
    <w:rsid w:val="007437E8"/>
    <w:rsid w:val="007439E2"/>
    <w:rsid w:val="00745123"/>
    <w:rsid w:val="007457B3"/>
    <w:rsid w:val="00745C6C"/>
    <w:rsid w:val="00746004"/>
    <w:rsid w:val="007466C4"/>
    <w:rsid w:val="0074686D"/>
    <w:rsid w:val="00747103"/>
    <w:rsid w:val="0074716C"/>
    <w:rsid w:val="007472C1"/>
    <w:rsid w:val="00747EC9"/>
    <w:rsid w:val="0075062D"/>
    <w:rsid w:val="00750882"/>
    <w:rsid w:val="007517FB"/>
    <w:rsid w:val="007518CA"/>
    <w:rsid w:val="007520E8"/>
    <w:rsid w:val="00752E68"/>
    <w:rsid w:val="0075371E"/>
    <w:rsid w:val="007537E5"/>
    <w:rsid w:val="00753DD7"/>
    <w:rsid w:val="00753E21"/>
    <w:rsid w:val="007545A1"/>
    <w:rsid w:val="0075465A"/>
    <w:rsid w:val="00754999"/>
    <w:rsid w:val="00755184"/>
    <w:rsid w:val="007551BF"/>
    <w:rsid w:val="007569CB"/>
    <w:rsid w:val="00756F97"/>
    <w:rsid w:val="00757344"/>
    <w:rsid w:val="007577E7"/>
    <w:rsid w:val="00757C56"/>
    <w:rsid w:val="007613D1"/>
    <w:rsid w:val="00761A42"/>
    <w:rsid w:val="00761AC1"/>
    <w:rsid w:val="0076240D"/>
    <w:rsid w:val="00762AA6"/>
    <w:rsid w:val="0076352F"/>
    <w:rsid w:val="0076360A"/>
    <w:rsid w:val="00763811"/>
    <w:rsid w:val="007640F0"/>
    <w:rsid w:val="0076614E"/>
    <w:rsid w:val="00767344"/>
    <w:rsid w:val="007676FD"/>
    <w:rsid w:val="007677E4"/>
    <w:rsid w:val="00767FF7"/>
    <w:rsid w:val="00770069"/>
    <w:rsid w:val="00770B6D"/>
    <w:rsid w:val="00771081"/>
    <w:rsid w:val="007725E1"/>
    <w:rsid w:val="00772A02"/>
    <w:rsid w:val="007735D0"/>
    <w:rsid w:val="007735F4"/>
    <w:rsid w:val="007737A7"/>
    <w:rsid w:val="00773A63"/>
    <w:rsid w:val="00773FF9"/>
    <w:rsid w:val="00774269"/>
    <w:rsid w:val="00775CD3"/>
    <w:rsid w:val="007770E0"/>
    <w:rsid w:val="007771F7"/>
    <w:rsid w:val="00780F90"/>
    <w:rsid w:val="0078111A"/>
    <w:rsid w:val="00782130"/>
    <w:rsid w:val="007831BF"/>
    <w:rsid w:val="00783BFE"/>
    <w:rsid w:val="0078550B"/>
    <w:rsid w:val="007872FA"/>
    <w:rsid w:val="00787421"/>
    <w:rsid w:val="00787D3F"/>
    <w:rsid w:val="0079079A"/>
    <w:rsid w:val="007908BD"/>
    <w:rsid w:val="00790F31"/>
    <w:rsid w:val="007910A6"/>
    <w:rsid w:val="00791743"/>
    <w:rsid w:val="00791B31"/>
    <w:rsid w:val="00791D72"/>
    <w:rsid w:val="00792F95"/>
    <w:rsid w:val="00793A39"/>
    <w:rsid w:val="00794687"/>
    <w:rsid w:val="007950DA"/>
    <w:rsid w:val="0079564F"/>
    <w:rsid w:val="00795B37"/>
    <w:rsid w:val="00795C4E"/>
    <w:rsid w:val="00795EB3"/>
    <w:rsid w:val="00796E0E"/>
    <w:rsid w:val="00797A25"/>
    <w:rsid w:val="00797A71"/>
    <w:rsid w:val="007A15D7"/>
    <w:rsid w:val="007A203D"/>
    <w:rsid w:val="007A2120"/>
    <w:rsid w:val="007A2196"/>
    <w:rsid w:val="007A2D1D"/>
    <w:rsid w:val="007A2E63"/>
    <w:rsid w:val="007A34AA"/>
    <w:rsid w:val="007A3BD3"/>
    <w:rsid w:val="007A456E"/>
    <w:rsid w:val="007A4656"/>
    <w:rsid w:val="007A5BE2"/>
    <w:rsid w:val="007A62C8"/>
    <w:rsid w:val="007A64F3"/>
    <w:rsid w:val="007A6948"/>
    <w:rsid w:val="007A6FAF"/>
    <w:rsid w:val="007B0F92"/>
    <w:rsid w:val="007B1162"/>
    <w:rsid w:val="007B15B8"/>
    <w:rsid w:val="007B17AE"/>
    <w:rsid w:val="007B2AC6"/>
    <w:rsid w:val="007B2CB2"/>
    <w:rsid w:val="007B2F8F"/>
    <w:rsid w:val="007B3CD7"/>
    <w:rsid w:val="007B4559"/>
    <w:rsid w:val="007B4A4D"/>
    <w:rsid w:val="007B4A6B"/>
    <w:rsid w:val="007B5687"/>
    <w:rsid w:val="007B59CE"/>
    <w:rsid w:val="007B600B"/>
    <w:rsid w:val="007B6307"/>
    <w:rsid w:val="007B6848"/>
    <w:rsid w:val="007B6B9E"/>
    <w:rsid w:val="007B7208"/>
    <w:rsid w:val="007B784B"/>
    <w:rsid w:val="007B7B0A"/>
    <w:rsid w:val="007C011D"/>
    <w:rsid w:val="007C0703"/>
    <w:rsid w:val="007C0D91"/>
    <w:rsid w:val="007C1E74"/>
    <w:rsid w:val="007C265D"/>
    <w:rsid w:val="007C2CD5"/>
    <w:rsid w:val="007C2F26"/>
    <w:rsid w:val="007C305A"/>
    <w:rsid w:val="007C3508"/>
    <w:rsid w:val="007C3862"/>
    <w:rsid w:val="007C4111"/>
    <w:rsid w:val="007C4BB5"/>
    <w:rsid w:val="007C5021"/>
    <w:rsid w:val="007C5568"/>
    <w:rsid w:val="007C658C"/>
    <w:rsid w:val="007C68F5"/>
    <w:rsid w:val="007C6A7E"/>
    <w:rsid w:val="007C6AE1"/>
    <w:rsid w:val="007C7AF4"/>
    <w:rsid w:val="007C7F0B"/>
    <w:rsid w:val="007D10F0"/>
    <w:rsid w:val="007D12B9"/>
    <w:rsid w:val="007D1993"/>
    <w:rsid w:val="007D23D2"/>
    <w:rsid w:val="007D23F7"/>
    <w:rsid w:val="007D2641"/>
    <w:rsid w:val="007D2C41"/>
    <w:rsid w:val="007D36D6"/>
    <w:rsid w:val="007D394E"/>
    <w:rsid w:val="007D3AC3"/>
    <w:rsid w:val="007D4601"/>
    <w:rsid w:val="007D4A69"/>
    <w:rsid w:val="007D4C57"/>
    <w:rsid w:val="007D5792"/>
    <w:rsid w:val="007D5E48"/>
    <w:rsid w:val="007D64C4"/>
    <w:rsid w:val="007D67B8"/>
    <w:rsid w:val="007D714A"/>
    <w:rsid w:val="007E15B1"/>
    <w:rsid w:val="007E24A5"/>
    <w:rsid w:val="007E3160"/>
    <w:rsid w:val="007E3374"/>
    <w:rsid w:val="007E34FC"/>
    <w:rsid w:val="007E4677"/>
    <w:rsid w:val="007E4B14"/>
    <w:rsid w:val="007E53E0"/>
    <w:rsid w:val="007E5685"/>
    <w:rsid w:val="007E6243"/>
    <w:rsid w:val="007E69E9"/>
    <w:rsid w:val="007E73AD"/>
    <w:rsid w:val="007F0444"/>
    <w:rsid w:val="007F0836"/>
    <w:rsid w:val="007F1B28"/>
    <w:rsid w:val="007F2FA8"/>
    <w:rsid w:val="007F318C"/>
    <w:rsid w:val="007F45E4"/>
    <w:rsid w:val="007F608F"/>
    <w:rsid w:val="007F6675"/>
    <w:rsid w:val="007F6712"/>
    <w:rsid w:val="007F7C43"/>
    <w:rsid w:val="0080004F"/>
    <w:rsid w:val="00800AE8"/>
    <w:rsid w:val="00800B95"/>
    <w:rsid w:val="00801CF0"/>
    <w:rsid w:val="0080260F"/>
    <w:rsid w:val="00803009"/>
    <w:rsid w:val="0080314E"/>
    <w:rsid w:val="008035F1"/>
    <w:rsid w:val="0080391D"/>
    <w:rsid w:val="00804309"/>
    <w:rsid w:val="008047D8"/>
    <w:rsid w:val="00804934"/>
    <w:rsid w:val="00804DDD"/>
    <w:rsid w:val="008053BE"/>
    <w:rsid w:val="00805593"/>
    <w:rsid w:val="00806032"/>
    <w:rsid w:val="00806B00"/>
    <w:rsid w:val="0080747D"/>
    <w:rsid w:val="0080748B"/>
    <w:rsid w:val="00810631"/>
    <w:rsid w:val="008107E3"/>
    <w:rsid w:val="00810BC4"/>
    <w:rsid w:val="00810C75"/>
    <w:rsid w:val="0081231E"/>
    <w:rsid w:val="00812AAF"/>
    <w:rsid w:val="008134D4"/>
    <w:rsid w:val="008138F0"/>
    <w:rsid w:val="00814A91"/>
    <w:rsid w:val="00815BC1"/>
    <w:rsid w:val="0081717B"/>
    <w:rsid w:val="0082064C"/>
    <w:rsid w:val="008209DD"/>
    <w:rsid w:val="0082168E"/>
    <w:rsid w:val="00821F04"/>
    <w:rsid w:val="00822287"/>
    <w:rsid w:val="0082337F"/>
    <w:rsid w:val="008239B4"/>
    <w:rsid w:val="008245A8"/>
    <w:rsid w:val="00824688"/>
    <w:rsid w:val="00824922"/>
    <w:rsid w:val="00824F86"/>
    <w:rsid w:val="00825FD1"/>
    <w:rsid w:val="008262CC"/>
    <w:rsid w:val="0082725F"/>
    <w:rsid w:val="008307D2"/>
    <w:rsid w:val="00831A89"/>
    <w:rsid w:val="00831D96"/>
    <w:rsid w:val="00832C3C"/>
    <w:rsid w:val="00832FF6"/>
    <w:rsid w:val="008330C3"/>
    <w:rsid w:val="008339B1"/>
    <w:rsid w:val="00833B4A"/>
    <w:rsid w:val="00833BCF"/>
    <w:rsid w:val="00834236"/>
    <w:rsid w:val="008344F5"/>
    <w:rsid w:val="00834A1D"/>
    <w:rsid w:val="0083635C"/>
    <w:rsid w:val="008364CB"/>
    <w:rsid w:val="008373E1"/>
    <w:rsid w:val="008374A3"/>
    <w:rsid w:val="00840671"/>
    <w:rsid w:val="0084134C"/>
    <w:rsid w:val="008419FB"/>
    <w:rsid w:val="00842F11"/>
    <w:rsid w:val="00843E91"/>
    <w:rsid w:val="0084454E"/>
    <w:rsid w:val="00844957"/>
    <w:rsid w:val="00844CC0"/>
    <w:rsid w:val="00844DD2"/>
    <w:rsid w:val="00850165"/>
    <w:rsid w:val="00850D87"/>
    <w:rsid w:val="0085159D"/>
    <w:rsid w:val="00851698"/>
    <w:rsid w:val="00851DAA"/>
    <w:rsid w:val="00852F3F"/>
    <w:rsid w:val="0085318C"/>
    <w:rsid w:val="00853FAB"/>
    <w:rsid w:val="008543F3"/>
    <w:rsid w:val="008553C7"/>
    <w:rsid w:val="00856D3C"/>
    <w:rsid w:val="00857538"/>
    <w:rsid w:val="00860979"/>
    <w:rsid w:val="00860A80"/>
    <w:rsid w:val="0086348C"/>
    <w:rsid w:val="00863F24"/>
    <w:rsid w:val="008646A3"/>
    <w:rsid w:val="008648AF"/>
    <w:rsid w:val="008650FC"/>
    <w:rsid w:val="008653B9"/>
    <w:rsid w:val="00865837"/>
    <w:rsid w:val="00865A79"/>
    <w:rsid w:val="00866395"/>
    <w:rsid w:val="00866A0A"/>
    <w:rsid w:val="00866D8A"/>
    <w:rsid w:val="008672D6"/>
    <w:rsid w:val="00867B9C"/>
    <w:rsid w:val="00867F04"/>
    <w:rsid w:val="0087035D"/>
    <w:rsid w:val="00870B80"/>
    <w:rsid w:val="0087178E"/>
    <w:rsid w:val="00871F1B"/>
    <w:rsid w:val="00872321"/>
    <w:rsid w:val="008724D0"/>
    <w:rsid w:val="00873384"/>
    <w:rsid w:val="0087377A"/>
    <w:rsid w:val="00873E67"/>
    <w:rsid w:val="008742D0"/>
    <w:rsid w:val="008746CA"/>
    <w:rsid w:val="00876235"/>
    <w:rsid w:val="008776DD"/>
    <w:rsid w:val="00877956"/>
    <w:rsid w:val="00881345"/>
    <w:rsid w:val="00881427"/>
    <w:rsid w:val="0088172E"/>
    <w:rsid w:val="00881977"/>
    <w:rsid w:val="00881BB6"/>
    <w:rsid w:val="00882D62"/>
    <w:rsid w:val="008831EB"/>
    <w:rsid w:val="00883468"/>
    <w:rsid w:val="00883F95"/>
    <w:rsid w:val="00884101"/>
    <w:rsid w:val="00884A94"/>
    <w:rsid w:val="00884B68"/>
    <w:rsid w:val="008857A5"/>
    <w:rsid w:val="00885EFD"/>
    <w:rsid w:val="0088617B"/>
    <w:rsid w:val="00886303"/>
    <w:rsid w:val="00886328"/>
    <w:rsid w:val="00886660"/>
    <w:rsid w:val="0088795C"/>
    <w:rsid w:val="0089042A"/>
    <w:rsid w:val="00890CBD"/>
    <w:rsid w:val="00891418"/>
    <w:rsid w:val="0089182D"/>
    <w:rsid w:val="00891AF5"/>
    <w:rsid w:val="008920DE"/>
    <w:rsid w:val="0089284C"/>
    <w:rsid w:val="00893B6A"/>
    <w:rsid w:val="00893FC7"/>
    <w:rsid w:val="008948D3"/>
    <w:rsid w:val="00896244"/>
    <w:rsid w:val="0089783D"/>
    <w:rsid w:val="008A0A53"/>
    <w:rsid w:val="008A151D"/>
    <w:rsid w:val="008A2C7A"/>
    <w:rsid w:val="008A2F0E"/>
    <w:rsid w:val="008A30DB"/>
    <w:rsid w:val="008A3BE1"/>
    <w:rsid w:val="008A401D"/>
    <w:rsid w:val="008A4688"/>
    <w:rsid w:val="008A694D"/>
    <w:rsid w:val="008A6AA9"/>
    <w:rsid w:val="008A74CF"/>
    <w:rsid w:val="008A7C5B"/>
    <w:rsid w:val="008B0689"/>
    <w:rsid w:val="008B2118"/>
    <w:rsid w:val="008B2A99"/>
    <w:rsid w:val="008B513C"/>
    <w:rsid w:val="008B5220"/>
    <w:rsid w:val="008B68F9"/>
    <w:rsid w:val="008B773C"/>
    <w:rsid w:val="008B7AE4"/>
    <w:rsid w:val="008C0183"/>
    <w:rsid w:val="008C1450"/>
    <w:rsid w:val="008C1840"/>
    <w:rsid w:val="008C1A3D"/>
    <w:rsid w:val="008C1A94"/>
    <w:rsid w:val="008C21A5"/>
    <w:rsid w:val="008C2F4C"/>
    <w:rsid w:val="008C2FA1"/>
    <w:rsid w:val="008C318A"/>
    <w:rsid w:val="008C375D"/>
    <w:rsid w:val="008C3E7E"/>
    <w:rsid w:val="008C568C"/>
    <w:rsid w:val="008C63AE"/>
    <w:rsid w:val="008C692D"/>
    <w:rsid w:val="008C6993"/>
    <w:rsid w:val="008C7553"/>
    <w:rsid w:val="008C7F79"/>
    <w:rsid w:val="008D02F5"/>
    <w:rsid w:val="008D053F"/>
    <w:rsid w:val="008D0B77"/>
    <w:rsid w:val="008D1B24"/>
    <w:rsid w:val="008D2560"/>
    <w:rsid w:val="008D2BE6"/>
    <w:rsid w:val="008D2C3C"/>
    <w:rsid w:val="008D3BA8"/>
    <w:rsid w:val="008D4300"/>
    <w:rsid w:val="008D457F"/>
    <w:rsid w:val="008D5E21"/>
    <w:rsid w:val="008D604D"/>
    <w:rsid w:val="008D683A"/>
    <w:rsid w:val="008D6895"/>
    <w:rsid w:val="008D6CBF"/>
    <w:rsid w:val="008D7AAD"/>
    <w:rsid w:val="008D7DE8"/>
    <w:rsid w:val="008E0484"/>
    <w:rsid w:val="008E07DC"/>
    <w:rsid w:val="008E082A"/>
    <w:rsid w:val="008E0AA8"/>
    <w:rsid w:val="008E1695"/>
    <w:rsid w:val="008E27DB"/>
    <w:rsid w:val="008E312E"/>
    <w:rsid w:val="008E3686"/>
    <w:rsid w:val="008E3DB2"/>
    <w:rsid w:val="008E3E3A"/>
    <w:rsid w:val="008E3FFE"/>
    <w:rsid w:val="008E434E"/>
    <w:rsid w:val="008E50CE"/>
    <w:rsid w:val="008E6098"/>
    <w:rsid w:val="008E6637"/>
    <w:rsid w:val="008E6AE0"/>
    <w:rsid w:val="008E6B55"/>
    <w:rsid w:val="008E76EC"/>
    <w:rsid w:val="008E7ED6"/>
    <w:rsid w:val="008E7F98"/>
    <w:rsid w:val="008F1AAB"/>
    <w:rsid w:val="008F24C3"/>
    <w:rsid w:val="008F289C"/>
    <w:rsid w:val="008F3BDD"/>
    <w:rsid w:val="008F427C"/>
    <w:rsid w:val="008F42C9"/>
    <w:rsid w:val="008F4B33"/>
    <w:rsid w:val="008F50CF"/>
    <w:rsid w:val="008F51D9"/>
    <w:rsid w:val="008F53B8"/>
    <w:rsid w:val="008F5FBC"/>
    <w:rsid w:val="008F63E3"/>
    <w:rsid w:val="008F652B"/>
    <w:rsid w:val="008F6C50"/>
    <w:rsid w:val="008F6C55"/>
    <w:rsid w:val="008F6EB7"/>
    <w:rsid w:val="008F73E3"/>
    <w:rsid w:val="008F7747"/>
    <w:rsid w:val="00900361"/>
    <w:rsid w:val="00900714"/>
    <w:rsid w:val="00900B56"/>
    <w:rsid w:val="00900EC1"/>
    <w:rsid w:val="00900F59"/>
    <w:rsid w:val="0090165D"/>
    <w:rsid w:val="00902012"/>
    <w:rsid w:val="00902AE6"/>
    <w:rsid w:val="00903132"/>
    <w:rsid w:val="0090333C"/>
    <w:rsid w:val="00903DD9"/>
    <w:rsid w:val="009056AC"/>
    <w:rsid w:val="009061EF"/>
    <w:rsid w:val="00906A7F"/>
    <w:rsid w:val="00906C02"/>
    <w:rsid w:val="00907CCB"/>
    <w:rsid w:val="00910E59"/>
    <w:rsid w:val="00910EC4"/>
    <w:rsid w:val="0091222C"/>
    <w:rsid w:val="009124EA"/>
    <w:rsid w:val="0091315C"/>
    <w:rsid w:val="009134A2"/>
    <w:rsid w:val="00917534"/>
    <w:rsid w:val="00917723"/>
    <w:rsid w:val="00920794"/>
    <w:rsid w:val="00920AC1"/>
    <w:rsid w:val="0092166F"/>
    <w:rsid w:val="009223AB"/>
    <w:rsid w:val="009231E9"/>
    <w:rsid w:val="00923210"/>
    <w:rsid w:val="0092345D"/>
    <w:rsid w:val="009234FC"/>
    <w:rsid w:val="00923560"/>
    <w:rsid w:val="00923922"/>
    <w:rsid w:val="00924D9C"/>
    <w:rsid w:val="00924EF4"/>
    <w:rsid w:val="00925402"/>
    <w:rsid w:val="00925E02"/>
    <w:rsid w:val="00926B17"/>
    <w:rsid w:val="009274A9"/>
    <w:rsid w:val="009276F8"/>
    <w:rsid w:val="0093061F"/>
    <w:rsid w:val="0093097C"/>
    <w:rsid w:val="00931878"/>
    <w:rsid w:val="00931A5F"/>
    <w:rsid w:val="00932AE5"/>
    <w:rsid w:val="00932E8E"/>
    <w:rsid w:val="00933F2D"/>
    <w:rsid w:val="009341B5"/>
    <w:rsid w:val="0093426D"/>
    <w:rsid w:val="009347BB"/>
    <w:rsid w:val="00934A67"/>
    <w:rsid w:val="00934C71"/>
    <w:rsid w:val="00935D94"/>
    <w:rsid w:val="00936304"/>
    <w:rsid w:val="009367F8"/>
    <w:rsid w:val="009372ED"/>
    <w:rsid w:val="00937363"/>
    <w:rsid w:val="00937CD6"/>
    <w:rsid w:val="009401EF"/>
    <w:rsid w:val="0094072E"/>
    <w:rsid w:val="00940970"/>
    <w:rsid w:val="00940BCF"/>
    <w:rsid w:val="0094285C"/>
    <w:rsid w:val="0094310F"/>
    <w:rsid w:val="0094394D"/>
    <w:rsid w:val="00944B68"/>
    <w:rsid w:val="00945970"/>
    <w:rsid w:val="00946623"/>
    <w:rsid w:val="00946ED6"/>
    <w:rsid w:val="00947201"/>
    <w:rsid w:val="00947584"/>
    <w:rsid w:val="00950A20"/>
    <w:rsid w:val="00951F59"/>
    <w:rsid w:val="0095200E"/>
    <w:rsid w:val="009525AA"/>
    <w:rsid w:val="00952DEA"/>
    <w:rsid w:val="00953097"/>
    <w:rsid w:val="00953EFC"/>
    <w:rsid w:val="00954179"/>
    <w:rsid w:val="009544F6"/>
    <w:rsid w:val="00954921"/>
    <w:rsid w:val="00954A07"/>
    <w:rsid w:val="00956040"/>
    <w:rsid w:val="00956718"/>
    <w:rsid w:val="00956E63"/>
    <w:rsid w:val="00957197"/>
    <w:rsid w:val="0095778A"/>
    <w:rsid w:val="00957F99"/>
    <w:rsid w:val="00960C2C"/>
    <w:rsid w:val="00961538"/>
    <w:rsid w:val="00961FC1"/>
    <w:rsid w:val="00962691"/>
    <w:rsid w:val="009636AF"/>
    <w:rsid w:val="00965017"/>
    <w:rsid w:val="00965739"/>
    <w:rsid w:val="00965811"/>
    <w:rsid w:val="00965EA3"/>
    <w:rsid w:val="009673FE"/>
    <w:rsid w:val="00970910"/>
    <w:rsid w:val="00971145"/>
    <w:rsid w:val="00971C38"/>
    <w:rsid w:val="00971D74"/>
    <w:rsid w:val="009727A9"/>
    <w:rsid w:val="00973326"/>
    <w:rsid w:val="00973707"/>
    <w:rsid w:val="00974A22"/>
    <w:rsid w:val="00975022"/>
    <w:rsid w:val="0097517F"/>
    <w:rsid w:val="0097615B"/>
    <w:rsid w:val="009765C7"/>
    <w:rsid w:val="0097750F"/>
    <w:rsid w:val="00977A53"/>
    <w:rsid w:val="00977D7C"/>
    <w:rsid w:val="0098004C"/>
    <w:rsid w:val="00980304"/>
    <w:rsid w:val="00980CD8"/>
    <w:rsid w:val="0098157A"/>
    <w:rsid w:val="00982169"/>
    <w:rsid w:val="009828CB"/>
    <w:rsid w:val="00983761"/>
    <w:rsid w:val="009848F4"/>
    <w:rsid w:val="009852CB"/>
    <w:rsid w:val="009859BA"/>
    <w:rsid w:val="00986583"/>
    <w:rsid w:val="009874C7"/>
    <w:rsid w:val="00987B7D"/>
    <w:rsid w:val="00987C84"/>
    <w:rsid w:val="00990038"/>
    <w:rsid w:val="00990795"/>
    <w:rsid w:val="00990A5F"/>
    <w:rsid w:val="00991D95"/>
    <w:rsid w:val="00992015"/>
    <w:rsid w:val="009927BA"/>
    <w:rsid w:val="00992802"/>
    <w:rsid w:val="009928CF"/>
    <w:rsid w:val="00993E82"/>
    <w:rsid w:val="0099696E"/>
    <w:rsid w:val="00996F5F"/>
    <w:rsid w:val="009A04AD"/>
    <w:rsid w:val="009A1173"/>
    <w:rsid w:val="009A2D7E"/>
    <w:rsid w:val="009A2F8C"/>
    <w:rsid w:val="009A2FBE"/>
    <w:rsid w:val="009A4345"/>
    <w:rsid w:val="009A4AE0"/>
    <w:rsid w:val="009A506A"/>
    <w:rsid w:val="009A55DB"/>
    <w:rsid w:val="009A57C8"/>
    <w:rsid w:val="009A689C"/>
    <w:rsid w:val="009A7EEC"/>
    <w:rsid w:val="009B0C7F"/>
    <w:rsid w:val="009B2234"/>
    <w:rsid w:val="009B22FA"/>
    <w:rsid w:val="009B260D"/>
    <w:rsid w:val="009B2A1F"/>
    <w:rsid w:val="009B2AFF"/>
    <w:rsid w:val="009B2DB5"/>
    <w:rsid w:val="009B37EF"/>
    <w:rsid w:val="009B3D3F"/>
    <w:rsid w:val="009B432A"/>
    <w:rsid w:val="009B52D7"/>
    <w:rsid w:val="009B5DF1"/>
    <w:rsid w:val="009B5F9A"/>
    <w:rsid w:val="009B602F"/>
    <w:rsid w:val="009B6176"/>
    <w:rsid w:val="009B628A"/>
    <w:rsid w:val="009B6CB8"/>
    <w:rsid w:val="009B7456"/>
    <w:rsid w:val="009C03DE"/>
    <w:rsid w:val="009C1F78"/>
    <w:rsid w:val="009C28E3"/>
    <w:rsid w:val="009C2CE1"/>
    <w:rsid w:val="009C2F89"/>
    <w:rsid w:val="009C32D0"/>
    <w:rsid w:val="009C33CE"/>
    <w:rsid w:val="009C3F23"/>
    <w:rsid w:val="009C47E1"/>
    <w:rsid w:val="009C48C8"/>
    <w:rsid w:val="009C5FCB"/>
    <w:rsid w:val="009C63BE"/>
    <w:rsid w:val="009C6844"/>
    <w:rsid w:val="009C6884"/>
    <w:rsid w:val="009C7633"/>
    <w:rsid w:val="009D16A2"/>
    <w:rsid w:val="009D1884"/>
    <w:rsid w:val="009D2BC2"/>
    <w:rsid w:val="009D4548"/>
    <w:rsid w:val="009D549C"/>
    <w:rsid w:val="009D5817"/>
    <w:rsid w:val="009D6E36"/>
    <w:rsid w:val="009E16E0"/>
    <w:rsid w:val="009E2928"/>
    <w:rsid w:val="009E2CC9"/>
    <w:rsid w:val="009E31D3"/>
    <w:rsid w:val="009E34BA"/>
    <w:rsid w:val="009E371F"/>
    <w:rsid w:val="009E5658"/>
    <w:rsid w:val="009E5682"/>
    <w:rsid w:val="009E64D8"/>
    <w:rsid w:val="009E659F"/>
    <w:rsid w:val="009E6E23"/>
    <w:rsid w:val="009E7442"/>
    <w:rsid w:val="009E7CE4"/>
    <w:rsid w:val="009F043C"/>
    <w:rsid w:val="009F091C"/>
    <w:rsid w:val="009F1144"/>
    <w:rsid w:val="009F121A"/>
    <w:rsid w:val="009F134D"/>
    <w:rsid w:val="009F14AC"/>
    <w:rsid w:val="009F2105"/>
    <w:rsid w:val="009F250E"/>
    <w:rsid w:val="009F388E"/>
    <w:rsid w:val="009F396C"/>
    <w:rsid w:val="009F3CB6"/>
    <w:rsid w:val="009F3EDB"/>
    <w:rsid w:val="009F43E9"/>
    <w:rsid w:val="009F480E"/>
    <w:rsid w:val="009F499F"/>
    <w:rsid w:val="009F5B0A"/>
    <w:rsid w:val="009F69EC"/>
    <w:rsid w:val="009F7246"/>
    <w:rsid w:val="00A0095F"/>
    <w:rsid w:val="00A00DD9"/>
    <w:rsid w:val="00A016B1"/>
    <w:rsid w:val="00A034A8"/>
    <w:rsid w:val="00A04CBC"/>
    <w:rsid w:val="00A04EFE"/>
    <w:rsid w:val="00A050D4"/>
    <w:rsid w:val="00A056DF"/>
    <w:rsid w:val="00A05AF8"/>
    <w:rsid w:val="00A05E0E"/>
    <w:rsid w:val="00A0681F"/>
    <w:rsid w:val="00A06D9A"/>
    <w:rsid w:val="00A0767E"/>
    <w:rsid w:val="00A10837"/>
    <w:rsid w:val="00A10BCE"/>
    <w:rsid w:val="00A10D87"/>
    <w:rsid w:val="00A1123B"/>
    <w:rsid w:val="00A11C65"/>
    <w:rsid w:val="00A11DF8"/>
    <w:rsid w:val="00A13078"/>
    <w:rsid w:val="00A13139"/>
    <w:rsid w:val="00A132F5"/>
    <w:rsid w:val="00A1337F"/>
    <w:rsid w:val="00A13FE4"/>
    <w:rsid w:val="00A1426A"/>
    <w:rsid w:val="00A14317"/>
    <w:rsid w:val="00A153AD"/>
    <w:rsid w:val="00A15E68"/>
    <w:rsid w:val="00A169FE"/>
    <w:rsid w:val="00A2054B"/>
    <w:rsid w:val="00A2079D"/>
    <w:rsid w:val="00A20823"/>
    <w:rsid w:val="00A208DB"/>
    <w:rsid w:val="00A21582"/>
    <w:rsid w:val="00A24833"/>
    <w:rsid w:val="00A24FDB"/>
    <w:rsid w:val="00A253B1"/>
    <w:rsid w:val="00A257BE"/>
    <w:rsid w:val="00A265F8"/>
    <w:rsid w:val="00A270B4"/>
    <w:rsid w:val="00A2728C"/>
    <w:rsid w:val="00A27AE4"/>
    <w:rsid w:val="00A301DD"/>
    <w:rsid w:val="00A30510"/>
    <w:rsid w:val="00A30C09"/>
    <w:rsid w:val="00A30C8D"/>
    <w:rsid w:val="00A3107F"/>
    <w:rsid w:val="00A3234F"/>
    <w:rsid w:val="00A332B1"/>
    <w:rsid w:val="00A332FA"/>
    <w:rsid w:val="00A337DD"/>
    <w:rsid w:val="00A33F76"/>
    <w:rsid w:val="00A347D4"/>
    <w:rsid w:val="00A34907"/>
    <w:rsid w:val="00A354D1"/>
    <w:rsid w:val="00A3613C"/>
    <w:rsid w:val="00A36181"/>
    <w:rsid w:val="00A37D71"/>
    <w:rsid w:val="00A40697"/>
    <w:rsid w:val="00A409E2"/>
    <w:rsid w:val="00A40AF4"/>
    <w:rsid w:val="00A4111D"/>
    <w:rsid w:val="00A41960"/>
    <w:rsid w:val="00A42C99"/>
    <w:rsid w:val="00A430A8"/>
    <w:rsid w:val="00A45085"/>
    <w:rsid w:val="00A45585"/>
    <w:rsid w:val="00A46128"/>
    <w:rsid w:val="00A46229"/>
    <w:rsid w:val="00A51FAC"/>
    <w:rsid w:val="00A52071"/>
    <w:rsid w:val="00A52F3A"/>
    <w:rsid w:val="00A530E8"/>
    <w:rsid w:val="00A536C5"/>
    <w:rsid w:val="00A53712"/>
    <w:rsid w:val="00A5372C"/>
    <w:rsid w:val="00A53F5B"/>
    <w:rsid w:val="00A54561"/>
    <w:rsid w:val="00A55C54"/>
    <w:rsid w:val="00A55FD1"/>
    <w:rsid w:val="00A5602A"/>
    <w:rsid w:val="00A6000E"/>
    <w:rsid w:val="00A60019"/>
    <w:rsid w:val="00A60037"/>
    <w:rsid w:val="00A60980"/>
    <w:rsid w:val="00A60BF5"/>
    <w:rsid w:val="00A60D4C"/>
    <w:rsid w:val="00A60E4C"/>
    <w:rsid w:val="00A60FA9"/>
    <w:rsid w:val="00A61F03"/>
    <w:rsid w:val="00A62FF7"/>
    <w:rsid w:val="00A6334B"/>
    <w:rsid w:val="00A633E6"/>
    <w:rsid w:val="00A647BD"/>
    <w:rsid w:val="00A6534C"/>
    <w:rsid w:val="00A65AFA"/>
    <w:rsid w:val="00A66CE5"/>
    <w:rsid w:val="00A674FA"/>
    <w:rsid w:val="00A719D6"/>
    <w:rsid w:val="00A71FAD"/>
    <w:rsid w:val="00A73124"/>
    <w:rsid w:val="00A7400B"/>
    <w:rsid w:val="00A74094"/>
    <w:rsid w:val="00A75AFE"/>
    <w:rsid w:val="00A766DD"/>
    <w:rsid w:val="00A769F3"/>
    <w:rsid w:val="00A7774A"/>
    <w:rsid w:val="00A779A7"/>
    <w:rsid w:val="00A77EAC"/>
    <w:rsid w:val="00A802AE"/>
    <w:rsid w:val="00A80314"/>
    <w:rsid w:val="00A80A21"/>
    <w:rsid w:val="00A81CB0"/>
    <w:rsid w:val="00A8323B"/>
    <w:rsid w:val="00A83AC6"/>
    <w:rsid w:val="00A8498C"/>
    <w:rsid w:val="00A84A92"/>
    <w:rsid w:val="00A85AD9"/>
    <w:rsid w:val="00A86636"/>
    <w:rsid w:val="00A8691A"/>
    <w:rsid w:val="00A872C4"/>
    <w:rsid w:val="00A90141"/>
    <w:rsid w:val="00A90DC7"/>
    <w:rsid w:val="00A9129A"/>
    <w:rsid w:val="00A91358"/>
    <w:rsid w:val="00A917FD"/>
    <w:rsid w:val="00A922DF"/>
    <w:rsid w:val="00A93156"/>
    <w:rsid w:val="00A93F25"/>
    <w:rsid w:val="00A94127"/>
    <w:rsid w:val="00A942E5"/>
    <w:rsid w:val="00A95ADB"/>
    <w:rsid w:val="00A965BD"/>
    <w:rsid w:val="00A96757"/>
    <w:rsid w:val="00AA09DF"/>
    <w:rsid w:val="00AA1CE8"/>
    <w:rsid w:val="00AA3466"/>
    <w:rsid w:val="00AA3A27"/>
    <w:rsid w:val="00AA3F43"/>
    <w:rsid w:val="00AA4589"/>
    <w:rsid w:val="00AA5686"/>
    <w:rsid w:val="00AA62D5"/>
    <w:rsid w:val="00AA79A6"/>
    <w:rsid w:val="00AA7E85"/>
    <w:rsid w:val="00AB0EEC"/>
    <w:rsid w:val="00AB1462"/>
    <w:rsid w:val="00AB15DA"/>
    <w:rsid w:val="00AB1624"/>
    <w:rsid w:val="00AB24C7"/>
    <w:rsid w:val="00AB2CCE"/>
    <w:rsid w:val="00AB38AA"/>
    <w:rsid w:val="00AB3990"/>
    <w:rsid w:val="00AB403C"/>
    <w:rsid w:val="00AB4064"/>
    <w:rsid w:val="00AB4E4F"/>
    <w:rsid w:val="00AB5399"/>
    <w:rsid w:val="00AB54D2"/>
    <w:rsid w:val="00AB5EA9"/>
    <w:rsid w:val="00AB5FB5"/>
    <w:rsid w:val="00AB678C"/>
    <w:rsid w:val="00AB69B4"/>
    <w:rsid w:val="00AB78B5"/>
    <w:rsid w:val="00AC0BF8"/>
    <w:rsid w:val="00AC1817"/>
    <w:rsid w:val="00AC2119"/>
    <w:rsid w:val="00AC2B28"/>
    <w:rsid w:val="00AC2DDC"/>
    <w:rsid w:val="00AC3AEC"/>
    <w:rsid w:val="00AC4A73"/>
    <w:rsid w:val="00AC4B38"/>
    <w:rsid w:val="00AC4CFB"/>
    <w:rsid w:val="00AC590C"/>
    <w:rsid w:val="00AC638D"/>
    <w:rsid w:val="00AC77C2"/>
    <w:rsid w:val="00AD0663"/>
    <w:rsid w:val="00AD08A8"/>
    <w:rsid w:val="00AD0CCC"/>
    <w:rsid w:val="00AD1D76"/>
    <w:rsid w:val="00AD1DBF"/>
    <w:rsid w:val="00AD2A92"/>
    <w:rsid w:val="00AD3A6F"/>
    <w:rsid w:val="00AD3CFD"/>
    <w:rsid w:val="00AD4869"/>
    <w:rsid w:val="00AD5A94"/>
    <w:rsid w:val="00AD5EFD"/>
    <w:rsid w:val="00AD675B"/>
    <w:rsid w:val="00AD6AF3"/>
    <w:rsid w:val="00AD7054"/>
    <w:rsid w:val="00AE0BE8"/>
    <w:rsid w:val="00AE0FDA"/>
    <w:rsid w:val="00AE13AB"/>
    <w:rsid w:val="00AE1AFE"/>
    <w:rsid w:val="00AE299A"/>
    <w:rsid w:val="00AE340B"/>
    <w:rsid w:val="00AE3F2A"/>
    <w:rsid w:val="00AE47EF"/>
    <w:rsid w:val="00AE5C70"/>
    <w:rsid w:val="00AE5F73"/>
    <w:rsid w:val="00AE673E"/>
    <w:rsid w:val="00AE678C"/>
    <w:rsid w:val="00AE724A"/>
    <w:rsid w:val="00AE73D8"/>
    <w:rsid w:val="00AF007E"/>
    <w:rsid w:val="00AF12FD"/>
    <w:rsid w:val="00AF20BC"/>
    <w:rsid w:val="00AF2E0A"/>
    <w:rsid w:val="00AF40F8"/>
    <w:rsid w:val="00AF4259"/>
    <w:rsid w:val="00AF5AE3"/>
    <w:rsid w:val="00AF604B"/>
    <w:rsid w:val="00AF616B"/>
    <w:rsid w:val="00AF656D"/>
    <w:rsid w:val="00AF685D"/>
    <w:rsid w:val="00AF69FE"/>
    <w:rsid w:val="00AF70E6"/>
    <w:rsid w:val="00AF7A1D"/>
    <w:rsid w:val="00B008AC"/>
    <w:rsid w:val="00B008AE"/>
    <w:rsid w:val="00B0170E"/>
    <w:rsid w:val="00B01FF0"/>
    <w:rsid w:val="00B0301D"/>
    <w:rsid w:val="00B03AB5"/>
    <w:rsid w:val="00B043F9"/>
    <w:rsid w:val="00B04641"/>
    <w:rsid w:val="00B047AD"/>
    <w:rsid w:val="00B04D78"/>
    <w:rsid w:val="00B052DB"/>
    <w:rsid w:val="00B05B8C"/>
    <w:rsid w:val="00B05E12"/>
    <w:rsid w:val="00B06377"/>
    <w:rsid w:val="00B07016"/>
    <w:rsid w:val="00B0724D"/>
    <w:rsid w:val="00B10978"/>
    <w:rsid w:val="00B1325C"/>
    <w:rsid w:val="00B13A2E"/>
    <w:rsid w:val="00B13B47"/>
    <w:rsid w:val="00B14184"/>
    <w:rsid w:val="00B1439A"/>
    <w:rsid w:val="00B143C7"/>
    <w:rsid w:val="00B15605"/>
    <w:rsid w:val="00B15998"/>
    <w:rsid w:val="00B170CF"/>
    <w:rsid w:val="00B170DC"/>
    <w:rsid w:val="00B17652"/>
    <w:rsid w:val="00B17789"/>
    <w:rsid w:val="00B17868"/>
    <w:rsid w:val="00B20F39"/>
    <w:rsid w:val="00B219B3"/>
    <w:rsid w:val="00B22423"/>
    <w:rsid w:val="00B225EB"/>
    <w:rsid w:val="00B226E1"/>
    <w:rsid w:val="00B235D8"/>
    <w:rsid w:val="00B235FE"/>
    <w:rsid w:val="00B2531C"/>
    <w:rsid w:val="00B25A2A"/>
    <w:rsid w:val="00B26010"/>
    <w:rsid w:val="00B26AAC"/>
    <w:rsid w:val="00B27676"/>
    <w:rsid w:val="00B27789"/>
    <w:rsid w:val="00B278C0"/>
    <w:rsid w:val="00B27DAB"/>
    <w:rsid w:val="00B3017F"/>
    <w:rsid w:val="00B30AC3"/>
    <w:rsid w:val="00B3143A"/>
    <w:rsid w:val="00B315F5"/>
    <w:rsid w:val="00B31D7D"/>
    <w:rsid w:val="00B33327"/>
    <w:rsid w:val="00B333A2"/>
    <w:rsid w:val="00B3549E"/>
    <w:rsid w:val="00B356DB"/>
    <w:rsid w:val="00B3692E"/>
    <w:rsid w:val="00B4010D"/>
    <w:rsid w:val="00B40510"/>
    <w:rsid w:val="00B40608"/>
    <w:rsid w:val="00B417F6"/>
    <w:rsid w:val="00B41920"/>
    <w:rsid w:val="00B41978"/>
    <w:rsid w:val="00B4288A"/>
    <w:rsid w:val="00B42939"/>
    <w:rsid w:val="00B429A5"/>
    <w:rsid w:val="00B42DF9"/>
    <w:rsid w:val="00B44F05"/>
    <w:rsid w:val="00B46B0C"/>
    <w:rsid w:val="00B46B79"/>
    <w:rsid w:val="00B4754E"/>
    <w:rsid w:val="00B50598"/>
    <w:rsid w:val="00B50C2B"/>
    <w:rsid w:val="00B51340"/>
    <w:rsid w:val="00B51572"/>
    <w:rsid w:val="00B51BCD"/>
    <w:rsid w:val="00B529E5"/>
    <w:rsid w:val="00B5348E"/>
    <w:rsid w:val="00B54021"/>
    <w:rsid w:val="00B541BD"/>
    <w:rsid w:val="00B5434C"/>
    <w:rsid w:val="00B55570"/>
    <w:rsid w:val="00B55943"/>
    <w:rsid w:val="00B55BA9"/>
    <w:rsid w:val="00B5710A"/>
    <w:rsid w:val="00B576FD"/>
    <w:rsid w:val="00B60161"/>
    <w:rsid w:val="00B60FF9"/>
    <w:rsid w:val="00B61448"/>
    <w:rsid w:val="00B6256C"/>
    <w:rsid w:val="00B63117"/>
    <w:rsid w:val="00B64350"/>
    <w:rsid w:val="00B64815"/>
    <w:rsid w:val="00B658D7"/>
    <w:rsid w:val="00B65A71"/>
    <w:rsid w:val="00B663FD"/>
    <w:rsid w:val="00B666B3"/>
    <w:rsid w:val="00B66B9D"/>
    <w:rsid w:val="00B6720D"/>
    <w:rsid w:val="00B7058A"/>
    <w:rsid w:val="00B706B9"/>
    <w:rsid w:val="00B71225"/>
    <w:rsid w:val="00B71FF3"/>
    <w:rsid w:val="00B7204E"/>
    <w:rsid w:val="00B73288"/>
    <w:rsid w:val="00B734B3"/>
    <w:rsid w:val="00B73861"/>
    <w:rsid w:val="00B73D2D"/>
    <w:rsid w:val="00B7427A"/>
    <w:rsid w:val="00B743FE"/>
    <w:rsid w:val="00B7545A"/>
    <w:rsid w:val="00B76A04"/>
    <w:rsid w:val="00B76D13"/>
    <w:rsid w:val="00B77D85"/>
    <w:rsid w:val="00B8366E"/>
    <w:rsid w:val="00B83C33"/>
    <w:rsid w:val="00B83C3B"/>
    <w:rsid w:val="00B83EB9"/>
    <w:rsid w:val="00B84B34"/>
    <w:rsid w:val="00B85816"/>
    <w:rsid w:val="00B85940"/>
    <w:rsid w:val="00B86046"/>
    <w:rsid w:val="00B8679C"/>
    <w:rsid w:val="00B86DDF"/>
    <w:rsid w:val="00B8714B"/>
    <w:rsid w:val="00B8774F"/>
    <w:rsid w:val="00B87E02"/>
    <w:rsid w:val="00B90E94"/>
    <w:rsid w:val="00B927F7"/>
    <w:rsid w:val="00B92926"/>
    <w:rsid w:val="00B92AB8"/>
    <w:rsid w:val="00B935CB"/>
    <w:rsid w:val="00B93735"/>
    <w:rsid w:val="00B948FA"/>
    <w:rsid w:val="00B95712"/>
    <w:rsid w:val="00B95B59"/>
    <w:rsid w:val="00B95CC7"/>
    <w:rsid w:val="00B96C53"/>
    <w:rsid w:val="00B9708A"/>
    <w:rsid w:val="00BA015C"/>
    <w:rsid w:val="00BA06B0"/>
    <w:rsid w:val="00BA1718"/>
    <w:rsid w:val="00BA1728"/>
    <w:rsid w:val="00BA3FCD"/>
    <w:rsid w:val="00BA4948"/>
    <w:rsid w:val="00BA4C02"/>
    <w:rsid w:val="00BA51FC"/>
    <w:rsid w:val="00BA5594"/>
    <w:rsid w:val="00BB03FB"/>
    <w:rsid w:val="00BB195C"/>
    <w:rsid w:val="00BB1F5B"/>
    <w:rsid w:val="00BB2114"/>
    <w:rsid w:val="00BB2373"/>
    <w:rsid w:val="00BB2B1A"/>
    <w:rsid w:val="00BB3753"/>
    <w:rsid w:val="00BB4562"/>
    <w:rsid w:val="00BB576C"/>
    <w:rsid w:val="00BB5F17"/>
    <w:rsid w:val="00BB629C"/>
    <w:rsid w:val="00BB6436"/>
    <w:rsid w:val="00BB69DA"/>
    <w:rsid w:val="00BC005F"/>
    <w:rsid w:val="00BC1E87"/>
    <w:rsid w:val="00BC2110"/>
    <w:rsid w:val="00BC2985"/>
    <w:rsid w:val="00BC369F"/>
    <w:rsid w:val="00BC3D98"/>
    <w:rsid w:val="00BC49C5"/>
    <w:rsid w:val="00BC4CA8"/>
    <w:rsid w:val="00BC5A34"/>
    <w:rsid w:val="00BC62BF"/>
    <w:rsid w:val="00BC67F1"/>
    <w:rsid w:val="00BC6F7F"/>
    <w:rsid w:val="00BD0216"/>
    <w:rsid w:val="00BD1565"/>
    <w:rsid w:val="00BD164F"/>
    <w:rsid w:val="00BD1B1E"/>
    <w:rsid w:val="00BD237F"/>
    <w:rsid w:val="00BD2599"/>
    <w:rsid w:val="00BD46B2"/>
    <w:rsid w:val="00BD4D83"/>
    <w:rsid w:val="00BD5B9A"/>
    <w:rsid w:val="00BD667F"/>
    <w:rsid w:val="00BD6DB6"/>
    <w:rsid w:val="00BD6F98"/>
    <w:rsid w:val="00BD769C"/>
    <w:rsid w:val="00BD771C"/>
    <w:rsid w:val="00BD7AF4"/>
    <w:rsid w:val="00BD7C33"/>
    <w:rsid w:val="00BD7DDE"/>
    <w:rsid w:val="00BE024A"/>
    <w:rsid w:val="00BE0DFA"/>
    <w:rsid w:val="00BE1E33"/>
    <w:rsid w:val="00BE208A"/>
    <w:rsid w:val="00BE20F5"/>
    <w:rsid w:val="00BE22EC"/>
    <w:rsid w:val="00BE24D3"/>
    <w:rsid w:val="00BE269C"/>
    <w:rsid w:val="00BE2771"/>
    <w:rsid w:val="00BE2E1C"/>
    <w:rsid w:val="00BE3D02"/>
    <w:rsid w:val="00BE3D84"/>
    <w:rsid w:val="00BE4369"/>
    <w:rsid w:val="00BE49DB"/>
    <w:rsid w:val="00BE5E29"/>
    <w:rsid w:val="00BE5EA3"/>
    <w:rsid w:val="00BE6B18"/>
    <w:rsid w:val="00BE6BE3"/>
    <w:rsid w:val="00BE6F2F"/>
    <w:rsid w:val="00BE7503"/>
    <w:rsid w:val="00BE75AC"/>
    <w:rsid w:val="00BE79C5"/>
    <w:rsid w:val="00BE7C34"/>
    <w:rsid w:val="00BF00A0"/>
    <w:rsid w:val="00BF042F"/>
    <w:rsid w:val="00BF0701"/>
    <w:rsid w:val="00BF0F60"/>
    <w:rsid w:val="00BF1196"/>
    <w:rsid w:val="00BF237B"/>
    <w:rsid w:val="00BF2491"/>
    <w:rsid w:val="00BF324B"/>
    <w:rsid w:val="00BF3AF9"/>
    <w:rsid w:val="00BF3E48"/>
    <w:rsid w:val="00BF42D8"/>
    <w:rsid w:val="00BF4B44"/>
    <w:rsid w:val="00BF4E46"/>
    <w:rsid w:val="00BF5171"/>
    <w:rsid w:val="00BF642F"/>
    <w:rsid w:val="00BF689E"/>
    <w:rsid w:val="00BF694F"/>
    <w:rsid w:val="00BF697C"/>
    <w:rsid w:val="00BF6A25"/>
    <w:rsid w:val="00BF6B0E"/>
    <w:rsid w:val="00BF7E5D"/>
    <w:rsid w:val="00C003EC"/>
    <w:rsid w:val="00C00892"/>
    <w:rsid w:val="00C00BBD"/>
    <w:rsid w:val="00C01BF4"/>
    <w:rsid w:val="00C01C4C"/>
    <w:rsid w:val="00C02EED"/>
    <w:rsid w:val="00C0305B"/>
    <w:rsid w:val="00C034C4"/>
    <w:rsid w:val="00C03C03"/>
    <w:rsid w:val="00C0429C"/>
    <w:rsid w:val="00C05376"/>
    <w:rsid w:val="00C0552A"/>
    <w:rsid w:val="00C056D4"/>
    <w:rsid w:val="00C05A93"/>
    <w:rsid w:val="00C05AEA"/>
    <w:rsid w:val="00C05BFC"/>
    <w:rsid w:val="00C06413"/>
    <w:rsid w:val="00C0687E"/>
    <w:rsid w:val="00C0796A"/>
    <w:rsid w:val="00C07E6C"/>
    <w:rsid w:val="00C101E8"/>
    <w:rsid w:val="00C10442"/>
    <w:rsid w:val="00C106CD"/>
    <w:rsid w:val="00C10ECC"/>
    <w:rsid w:val="00C113BC"/>
    <w:rsid w:val="00C11785"/>
    <w:rsid w:val="00C11A08"/>
    <w:rsid w:val="00C1263E"/>
    <w:rsid w:val="00C12B0E"/>
    <w:rsid w:val="00C12F50"/>
    <w:rsid w:val="00C13CAC"/>
    <w:rsid w:val="00C14C4C"/>
    <w:rsid w:val="00C15879"/>
    <w:rsid w:val="00C176D6"/>
    <w:rsid w:val="00C17923"/>
    <w:rsid w:val="00C17934"/>
    <w:rsid w:val="00C17C92"/>
    <w:rsid w:val="00C2066B"/>
    <w:rsid w:val="00C208FA"/>
    <w:rsid w:val="00C209F4"/>
    <w:rsid w:val="00C219A5"/>
    <w:rsid w:val="00C219A9"/>
    <w:rsid w:val="00C21E68"/>
    <w:rsid w:val="00C221E4"/>
    <w:rsid w:val="00C22A08"/>
    <w:rsid w:val="00C232D8"/>
    <w:rsid w:val="00C23F49"/>
    <w:rsid w:val="00C256B9"/>
    <w:rsid w:val="00C25C7A"/>
    <w:rsid w:val="00C25E5A"/>
    <w:rsid w:val="00C268EC"/>
    <w:rsid w:val="00C26A8E"/>
    <w:rsid w:val="00C27276"/>
    <w:rsid w:val="00C27614"/>
    <w:rsid w:val="00C2786E"/>
    <w:rsid w:val="00C30CF8"/>
    <w:rsid w:val="00C325DA"/>
    <w:rsid w:val="00C32AF0"/>
    <w:rsid w:val="00C33586"/>
    <w:rsid w:val="00C34985"/>
    <w:rsid w:val="00C366F8"/>
    <w:rsid w:val="00C37CEE"/>
    <w:rsid w:val="00C4058D"/>
    <w:rsid w:val="00C4159D"/>
    <w:rsid w:val="00C415CD"/>
    <w:rsid w:val="00C41D64"/>
    <w:rsid w:val="00C43052"/>
    <w:rsid w:val="00C4456F"/>
    <w:rsid w:val="00C44BA4"/>
    <w:rsid w:val="00C44F25"/>
    <w:rsid w:val="00C4562C"/>
    <w:rsid w:val="00C45898"/>
    <w:rsid w:val="00C461CB"/>
    <w:rsid w:val="00C4658C"/>
    <w:rsid w:val="00C47456"/>
    <w:rsid w:val="00C47F2D"/>
    <w:rsid w:val="00C50BCB"/>
    <w:rsid w:val="00C50F52"/>
    <w:rsid w:val="00C51EE3"/>
    <w:rsid w:val="00C52640"/>
    <w:rsid w:val="00C529D2"/>
    <w:rsid w:val="00C53137"/>
    <w:rsid w:val="00C5394C"/>
    <w:rsid w:val="00C54DF6"/>
    <w:rsid w:val="00C54E83"/>
    <w:rsid w:val="00C55008"/>
    <w:rsid w:val="00C556D4"/>
    <w:rsid w:val="00C55738"/>
    <w:rsid w:val="00C55D84"/>
    <w:rsid w:val="00C566C0"/>
    <w:rsid w:val="00C5670C"/>
    <w:rsid w:val="00C57039"/>
    <w:rsid w:val="00C57A12"/>
    <w:rsid w:val="00C57E72"/>
    <w:rsid w:val="00C62563"/>
    <w:rsid w:val="00C62782"/>
    <w:rsid w:val="00C62B70"/>
    <w:rsid w:val="00C62E82"/>
    <w:rsid w:val="00C63A89"/>
    <w:rsid w:val="00C64275"/>
    <w:rsid w:val="00C642C9"/>
    <w:rsid w:val="00C65503"/>
    <w:rsid w:val="00C66138"/>
    <w:rsid w:val="00C677C9"/>
    <w:rsid w:val="00C709B2"/>
    <w:rsid w:val="00C70C27"/>
    <w:rsid w:val="00C71DB5"/>
    <w:rsid w:val="00C71F8D"/>
    <w:rsid w:val="00C7201F"/>
    <w:rsid w:val="00C72A9D"/>
    <w:rsid w:val="00C72C13"/>
    <w:rsid w:val="00C72CA7"/>
    <w:rsid w:val="00C72EE1"/>
    <w:rsid w:val="00C7314E"/>
    <w:rsid w:val="00C731A9"/>
    <w:rsid w:val="00C734D6"/>
    <w:rsid w:val="00C73674"/>
    <w:rsid w:val="00C737E6"/>
    <w:rsid w:val="00C74DB8"/>
    <w:rsid w:val="00C74E44"/>
    <w:rsid w:val="00C76D8B"/>
    <w:rsid w:val="00C776BD"/>
    <w:rsid w:val="00C77A77"/>
    <w:rsid w:val="00C80F97"/>
    <w:rsid w:val="00C81407"/>
    <w:rsid w:val="00C81E1E"/>
    <w:rsid w:val="00C82EA7"/>
    <w:rsid w:val="00C8387B"/>
    <w:rsid w:val="00C83BE5"/>
    <w:rsid w:val="00C84E3C"/>
    <w:rsid w:val="00C85B59"/>
    <w:rsid w:val="00C86112"/>
    <w:rsid w:val="00C86962"/>
    <w:rsid w:val="00C87B3A"/>
    <w:rsid w:val="00C87DCA"/>
    <w:rsid w:val="00C87E15"/>
    <w:rsid w:val="00C9035B"/>
    <w:rsid w:val="00C91434"/>
    <w:rsid w:val="00C91D54"/>
    <w:rsid w:val="00C92922"/>
    <w:rsid w:val="00C932BB"/>
    <w:rsid w:val="00C948F2"/>
    <w:rsid w:val="00C94C21"/>
    <w:rsid w:val="00C94C80"/>
    <w:rsid w:val="00C94FCC"/>
    <w:rsid w:val="00C955D8"/>
    <w:rsid w:val="00C95D39"/>
    <w:rsid w:val="00C97437"/>
    <w:rsid w:val="00CA01B8"/>
    <w:rsid w:val="00CA1184"/>
    <w:rsid w:val="00CA2AD1"/>
    <w:rsid w:val="00CA2C52"/>
    <w:rsid w:val="00CA3764"/>
    <w:rsid w:val="00CA4614"/>
    <w:rsid w:val="00CA4678"/>
    <w:rsid w:val="00CA5534"/>
    <w:rsid w:val="00CA5E63"/>
    <w:rsid w:val="00CA5ED9"/>
    <w:rsid w:val="00CA63F0"/>
    <w:rsid w:val="00CA6710"/>
    <w:rsid w:val="00CA6A51"/>
    <w:rsid w:val="00CB0016"/>
    <w:rsid w:val="00CB0DED"/>
    <w:rsid w:val="00CB10C7"/>
    <w:rsid w:val="00CB17CD"/>
    <w:rsid w:val="00CB18E9"/>
    <w:rsid w:val="00CB1DE8"/>
    <w:rsid w:val="00CB1EB0"/>
    <w:rsid w:val="00CB287E"/>
    <w:rsid w:val="00CB3296"/>
    <w:rsid w:val="00CB369C"/>
    <w:rsid w:val="00CB3F37"/>
    <w:rsid w:val="00CB504D"/>
    <w:rsid w:val="00CB5985"/>
    <w:rsid w:val="00CB6039"/>
    <w:rsid w:val="00CB7456"/>
    <w:rsid w:val="00CB7948"/>
    <w:rsid w:val="00CC0406"/>
    <w:rsid w:val="00CC184D"/>
    <w:rsid w:val="00CC18B9"/>
    <w:rsid w:val="00CC18E4"/>
    <w:rsid w:val="00CC1CF9"/>
    <w:rsid w:val="00CC1D64"/>
    <w:rsid w:val="00CC20ED"/>
    <w:rsid w:val="00CC290E"/>
    <w:rsid w:val="00CC2ED6"/>
    <w:rsid w:val="00CC3383"/>
    <w:rsid w:val="00CC42AA"/>
    <w:rsid w:val="00CC4EBF"/>
    <w:rsid w:val="00CC5232"/>
    <w:rsid w:val="00CC66E5"/>
    <w:rsid w:val="00CC67B6"/>
    <w:rsid w:val="00CC6BBA"/>
    <w:rsid w:val="00CC7ADF"/>
    <w:rsid w:val="00CC7DB4"/>
    <w:rsid w:val="00CD084A"/>
    <w:rsid w:val="00CD1BE5"/>
    <w:rsid w:val="00CD25EF"/>
    <w:rsid w:val="00CD3F6E"/>
    <w:rsid w:val="00CD4393"/>
    <w:rsid w:val="00CD4DE4"/>
    <w:rsid w:val="00CD53B9"/>
    <w:rsid w:val="00CD5EC9"/>
    <w:rsid w:val="00CD5ED7"/>
    <w:rsid w:val="00CD6631"/>
    <w:rsid w:val="00CD672A"/>
    <w:rsid w:val="00CD6D60"/>
    <w:rsid w:val="00CD7422"/>
    <w:rsid w:val="00CD76E8"/>
    <w:rsid w:val="00CD7A7B"/>
    <w:rsid w:val="00CE0D86"/>
    <w:rsid w:val="00CE1791"/>
    <w:rsid w:val="00CE1D53"/>
    <w:rsid w:val="00CE1DA1"/>
    <w:rsid w:val="00CE2B39"/>
    <w:rsid w:val="00CE2F26"/>
    <w:rsid w:val="00CE3239"/>
    <w:rsid w:val="00CE32F8"/>
    <w:rsid w:val="00CE3D95"/>
    <w:rsid w:val="00CE4040"/>
    <w:rsid w:val="00CE427F"/>
    <w:rsid w:val="00CE4317"/>
    <w:rsid w:val="00CE4D37"/>
    <w:rsid w:val="00CE51DA"/>
    <w:rsid w:val="00CE571F"/>
    <w:rsid w:val="00CE590D"/>
    <w:rsid w:val="00CE6CB2"/>
    <w:rsid w:val="00CE762C"/>
    <w:rsid w:val="00CE7B3A"/>
    <w:rsid w:val="00CF0265"/>
    <w:rsid w:val="00CF0F80"/>
    <w:rsid w:val="00CF2E65"/>
    <w:rsid w:val="00CF2EBF"/>
    <w:rsid w:val="00CF39AD"/>
    <w:rsid w:val="00CF49D1"/>
    <w:rsid w:val="00CF5076"/>
    <w:rsid w:val="00CF5688"/>
    <w:rsid w:val="00CF5F21"/>
    <w:rsid w:val="00CF661D"/>
    <w:rsid w:val="00CF7502"/>
    <w:rsid w:val="00CF79CC"/>
    <w:rsid w:val="00CF7AFF"/>
    <w:rsid w:val="00D00303"/>
    <w:rsid w:val="00D00B9E"/>
    <w:rsid w:val="00D014FE"/>
    <w:rsid w:val="00D01AE6"/>
    <w:rsid w:val="00D01C21"/>
    <w:rsid w:val="00D0249B"/>
    <w:rsid w:val="00D02641"/>
    <w:rsid w:val="00D02D33"/>
    <w:rsid w:val="00D03687"/>
    <w:rsid w:val="00D03949"/>
    <w:rsid w:val="00D03DB8"/>
    <w:rsid w:val="00D04313"/>
    <w:rsid w:val="00D043D5"/>
    <w:rsid w:val="00D046A2"/>
    <w:rsid w:val="00D04C56"/>
    <w:rsid w:val="00D06107"/>
    <w:rsid w:val="00D0636C"/>
    <w:rsid w:val="00D069D0"/>
    <w:rsid w:val="00D06A9D"/>
    <w:rsid w:val="00D070DA"/>
    <w:rsid w:val="00D07207"/>
    <w:rsid w:val="00D076DE"/>
    <w:rsid w:val="00D07A9C"/>
    <w:rsid w:val="00D1019B"/>
    <w:rsid w:val="00D1063A"/>
    <w:rsid w:val="00D106A5"/>
    <w:rsid w:val="00D1073A"/>
    <w:rsid w:val="00D12648"/>
    <w:rsid w:val="00D127C8"/>
    <w:rsid w:val="00D130C3"/>
    <w:rsid w:val="00D13367"/>
    <w:rsid w:val="00D13740"/>
    <w:rsid w:val="00D13CF3"/>
    <w:rsid w:val="00D14171"/>
    <w:rsid w:val="00D146F2"/>
    <w:rsid w:val="00D14860"/>
    <w:rsid w:val="00D14CE7"/>
    <w:rsid w:val="00D14F1D"/>
    <w:rsid w:val="00D1501B"/>
    <w:rsid w:val="00D1542C"/>
    <w:rsid w:val="00D15494"/>
    <w:rsid w:val="00D1554B"/>
    <w:rsid w:val="00D168F3"/>
    <w:rsid w:val="00D16A23"/>
    <w:rsid w:val="00D16B35"/>
    <w:rsid w:val="00D16EC1"/>
    <w:rsid w:val="00D1734A"/>
    <w:rsid w:val="00D17558"/>
    <w:rsid w:val="00D17949"/>
    <w:rsid w:val="00D209DB"/>
    <w:rsid w:val="00D209E6"/>
    <w:rsid w:val="00D20E13"/>
    <w:rsid w:val="00D21342"/>
    <w:rsid w:val="00D2283C"/>
    <w:rsid w:val="00D22E92"/>
    <w:rsid w:val="00D22EA5"/>
    <w:rsid w:val="00D22F7A"/>
    <w:rsid w:val="00D233D7"/>
    <w:rsid w:val="00D24A16"/>
    <w:rsid w:val="00D250D0"/>
    <w:rsid w:val="00D25F7A"/>
    <w:rsid w:val="00D261EE"/>
    <w:rsid w:val="00D26C80"/>
    <w:rsid w:val="00D27442"/>
    <w:rsid w:val="00D30112"/>
    <w:rsid w:val="00D301B5"/>
    <w:rsid w:val="00D30464"/>
    <w:rsid w:val="00D325AE"/>
    <w:rsid w:val="00D32D83"/>
    <w:rsid w:val="00D32D9F"/>
    <w:rsid w:val="00D33B5D"/>
    <w:rsid w:val="00D34510"/>
    <w:rsid w:val="00D351FF"/>
    <w:rsid w:val="00D35618"/>
    <w:rsid w:val="00D35F29"/>
    <w:rsid w:val="00D35F56"/>
    <w:rsid w:val="00D362A7"/>
    <w:rsid w:val="00D369A5"/>
    <w:rsid w:val="00D404DC"/>
    <w:rsid w:val="00D40E04"/>
    <w:rsid w:val="00D4149F"/>
    <w:rsid w:val="00D41B1D"/>
    <w:rsid w:val="00D41B38"/>
    <w:rsid w:val="00D41D30"/>
    <w:rsid w:val="00D41FB9"/>
    <w:rsid w:val="00D42C12"/>
    <w:rsid w:val="00D43030"/>
    <w:rsid w:val="00D43A43"/>
    <w:rsid w:val="00D43B8A"/>
    <w:rsid w:val="00D43D9F"/>
    <w:rsid w:val="00D44CE7"/>
    <w:rsid w:val="00D45371"/>
    <w:rsid w:val="00D4570A"/>
    <w:rsid w:val="00D45919"/>
    <w:rsid w:val="00D45C5A"/>
    <w:rsid w:val="00D4641B"/>
    <w:rsid w:val="00D46662"/>
    <w:rsid w:val="00D4698C"/>
    <w:rsid w:val="00D46C1A"/>
    <w:rsid w:val="00D4703F"/>
    <w:rsid w:val="00D50E62"/>
    <w:rsid w:val="00D51004"/>
    <w:rsid w:val="00D52D7A"/>
    <w:rsid w:val="00D530D2"/>
    <w:rsid w:val="00D538B6"/>
    <w:rsid w:val="00D53A96"/>
    <w:rsid w:val="00D555E6"/>
    <w:rsid w:val="00D55E6D"/>
    <w:rsid w:val="00D55F4B"/>
    <w:rsid w:val="00D55FBD"/>
    <w:rsid w:val="00D56E3A"/>
    <w:rsid w:val="00D57029"/>
    <w:rsid w:val="00D5713F"/>
    <w:rsid w:val="00D572F2"/>
    <w:rsid w:val="00D57FA5"/>
    <w:rsid w:val="00D604AC"/>
    <w:rsid w:val="00D619AD"/>
    <w:rsid w:val="00D6247E"/>
    <w:rsid w:val="00D62B83"/>
    <w:rsid w:val="00D62FF5"/>
    <w:rsid w:val="00D642B8"/>
    <w:rsid w:val="00D644C1"/>
    <w:rsid w:val="00D647F4"/>
    <w:rsid w:val="00D6598B"/>
    <w:rsid w:val="00D66C8B"/>
    <w:rsid w:val="00D66F49"/>
    <w:rsid w:val="00D6757E"/>
    <w:rsid w:val="00D676C1"/>
    <w:rsid w:val="00D705EB"/>
    <w:rsid w:val="00D709C2"/>
    <w:rsid w:val="00D70C06"/>
    <w:rsid w:val="00D7131B"/>
    <w:rsid w:val="00D7265D"/>
    <w:rsid w:val="00D72715"/>
    <w:rsid w:val="00D735B4"/>
    <w:rsid w:val="00D738C3"/>
    <w:rsid w:val="00D74061"/>
    <w:rsid w:val="00D74560"/>
    <w:rsid w:val="00D756BC"/>
    <w:rsid w:val="00D75B98"/>
    <w:rsid w:val="00D75ECB"/>
    <w:rsid w:val="00D7625F"/>
    <w:rsid w:val="00D76309"/>
    <w:rsid w:val="00D77440"/>
    <w:rsid w:val="00D806D7"/>
    <w:rsid w:val="00D8112B"/>
    <w:rsid w:val="00D82838"/>
    <w:rsid w:val="00D83012"/>
    <w:rsid w:val="00D838E7"/>
    <w:rsid w:val="00D83CC9"/>
    <w:rsid w:val="00D85027"/>
    <w:rsid w:val="00D857A6"/>
    <w:rsid w:val="00D8764F"/>
    <w:rsid w:val="00D87B10"/>
    <w:rsid w:val="00D90284"/>
    <w:rsid w:val="00D90527"/>
    <w:rsid w:val="00D90A18"/>
    <w:rsid w:val="00D91853"/>
    <w:rsid w:val="00D93569"/>
    <w:rsid w:val="00D93786"/>
    <w:rsid w:val="00D93FD6"/>
    <w:rsid w:val="00D942B3"/>
    <w:rsid w:val="00D94E81"/>
    <w:rsid w:val="00D9500F"/>
    <w:rsid w:val="00D95141"/>
    <w:rsid w:val="00D95938"/>
    <w:rsid w:val="00D966E6"/>
    <w:rsid w:val="00D96AEA"/>
    <w:rsid w:val="00D96EF4"/>
    <w:rsid w:val="00D97314"/>
    <w:rsid w:val="00D97651"/>
    <w:rsid w:val="00DA1B1D"/>
    <w:rsid w:val="00DA1DBB"/>
    <w:rsid w:val="00DA36E1"/>
    <w:rsid w:val="00DA376D"/>
    <w:rsid w:val="00DA3B15"/>
    <w:rsid w:val="00DA484F"/>
    <w:rsid w:val="00DA4A82"/>
    <w:rsid w:val="00DA5053"/>
    <w:rsid w:val="00DA5FCD"/>
    <w:rsid w:val="00DA79E8"/>
    <w:rsid w:val="00DB0233"/>
    <w:rsid w:val="00DB195F"/>
    <w:rsid w:val="00DB1F90"/>
    <w:rsid w:val="00DB3448"/>
    <w:rsid w:val="00DB3570"/>
    <w:rsid w:val="00DB4936"/>
    <w:rsid w:val="00DB4DC2"/>
    <w:rsid w:val="00DB627F"/>
    <w:rsid w:val="00DB6656"/>
    <w:rsid w:val="00DB78B2"/>
    <w:rsid w:val="00DC004E"/>
    <w:rsid w:val="00DC0399"/>
    <w:rsid w:val="00DC0BD9"/>
    <w:rsid w:val="00DC1543"/>
    <w:rsid w:val="00DC1A12"/>
    <w:rsid w:val="00DC228B"/>
    <w:rsid w:val="00DC2318"/>
    <w:rsid w:val="00DC2AC2"/>
    <w:rsid w:val="00DC3125"/>
    <w:rsid w:val="00DC344C"/>
    <w:rsid w:val="00DC3E6C"/>
    <w:rsid w:val="00DC4F2A"/>
    <w:rsid w:val="00DC5003"/>
    <w:rsid w:val="00DC5A88"/>
    <w:rsid w:val="00DC61C4"/>
    <w:rsid w:val="00DC6898"/>
    <w:rsid w:val="00DC6906"/>
    <w:rsid w:val="00DC76A9"/>
    <w:rsid w:val="00DC773F"/>
    <w:rsid w:val="00DD1898"/>
    <w:rsid w:val="00DD1A03"/>
    <w:rsid w:val="00DD21BD"/>
    <w:rsid w:val="00DD2596"/>
    <w:rsid w:val="00DD265B"/>
    <w:rsid w:val="00DD2C1D"/>
    <w:rsid w:val="00DD2F70"/>
    <w:rsid w:val="00DD412E"/>
    <w:rsid w:val="00DD443F"/>
    <w:rsid w:val="00DD445C"/>
    <w:rsid w:val="00DD4982"/>
    <w:rsid w:val="00DD542A"/>
    <w:rsid w:val="00DD57CA"/>
    <w:rsid w:val="00DD5F1B"/>
    <w:rsid w:val="00DD6487"/>
    <w:rsid w:val="00DD686D"/>
    <w:rsid w:val="00DD6957"/>
    <w:rsid w:val="00DD729A"/>
    <w:rsid w:val="00DE0274"/>
    <w:rsid w:val="00DE17B9"/>
    <w:rsid w:val="00DE17D6"/>
    <w:rsid w:val="00DE1F38"/>
    <w:rsid w:val="00DE2C77"/>
    <w:rsid w:val="00DE3099"/>
    <w:rsid w:val="00DE37DE"/>
    <w:rsid w:val="00DE3E4B"/>
    <w:rsid w:val="00DE60F4"/>
    <w:rsid w:val="00DE610E"/>
    <w:rsid w:val="00DE6336"/>
    <w:rsid w:val="00DE6770"/>
    <w:rsid w:val="00DE6851"/>
    <w:rsid w:val="00DE7BDC"/>
    <w:rsid w:val="00DF0153"/>
    <w:rsid w:val="00DF0489"/>
    <w:rsid w:val="00DF1605"/>
    <w:rsid w:val="00DF203B"/>
    <w:rsid w:val="00DF2E1B"/>
    <w:rsid w:val="00DF39EB"/>
    <w:rsid w:val="00DF568E"/>
    <w:rsid w:val="00DF5A5A"/>
    <w:rsid w:val="00DF5C50"/>
    <w:rsid w:val="00DF6264"/>
    <w:rsid w:val="00DF6354"/>
    <w:rsid w:val="00DF63A2"/>
    <w:rsid w:val="00DF6B15"/>
    <w:rsid w:val="00DF6F30"/>
    <w:rsid w:val="00DF7275"/>
    <w:rsid w:val="00E00166"/>
    <w:rsid w:val="00E00218"/>
    <w:rsid w:val="00E0060E"/>
    <w:rsid w:val="00E00A0B"/>
    <w:rsid w:val="00E01088"/>
    <w:rsid w:val="00E01A1F"/>
    <w:rsid w:val="00E035C4"/>
    <w:rsid w:val="00E03740"/>
    <w:rsid w:val="00E04516"/>
    <w:rsid w:val="00E05011"/>
    <w:rsid w:val="00E069A1"/>
    <w:rsid w:val="00E06B20"/>
    <w:rsid w:val="00E07B45"/>
    <w:rsid w:val="00E10964"/>
    <w:rsid w:val="00E117DE"/>
    <w:rsid w:val="00E119F2"/>
    <w:rsid w:val="00E12B0F"/>
    <w:rsid w:val="00E12BD8"/>
    <w:rsid w:val="00E13C4E"/>
    <w:rsid w:val="00E1407C"/>
    <w:rsid w:val="00E14CAB"/>
    <w:rsid w:val="00E15698"/>
    <w:rsid w:val="00E1578C"/>
    <w:rsid w:val="00E159DA"/>
    <w:rsid w:val="00E1618B"/>
    <w:rsid w:val="00E16427"/>
    <w:rsid w:val="00E1763B"/>
    <w:rsid w:val="00E17A7B"/>
    <w:rsid w:val="00E17DFC"/>
    <w:rsid w:val="00E200D1"/>
    <w:rsid w:val="00E206BB"/>
    <w:rsid w:val="00E21230"/>
    <w:rsid w:val="00E22CF9"/>
    <w:rsid w:val="00E23F0F"/>
    <w:rsid w:val="00E2405E"/>
    <w:rsid w:val="00E2412B"/>
    <w:rsid w:val="00E24A8B"/>
    <w:rsid w:val="00E25819"/>
    <w:rsid w:val="00E2588C"/>
    <w:rsid w:val="00E25DFC"/>
    <w:rsid w:val="00E26318"/>
    <w:rsid w:val="00E2650D"/>
    <w:rsid w:val="00E26DBE"/>
    <w:rsid w:val="00E27464"/>
    <w:rsid w:val="00E2748C"/>
    <w:rsid w:val="00E27BDF"/>
    <w:rsid w:val="00E31BF0"/>
    <w:rsid w:val="00E31E7C"/>
    <w:rsid w:val="00E32AA6"/>
    <w:rsid w:val="00E3370F"/>
    <w:rsid w:val="00E33CDA"/>
    <w:rsid w:val="00E34166"/>
    <w:rsid w:val="00E34DE9"/>
    <w:rsid w:val="00E35B40"/>
    <w:rsid w:val="00E36D42"/>
    <w:rsid w:val="00E37C5E"/>
    <w:rsid w:val="00E40079"/>
    <w:rsid w:val="00E40CBB"/>
    <w:rsid w:val="00E410E8"/>
    <w:rsid w:val="00E41399"/>
    <w:rsid w:val="00E414B9"/>
    <w:rsid w:val="00E42A6A"/>
    <w:rsid w:val="00E42B6C"/>
    <w:rsid w:val="00E43345"/>
    <w:rsid w:val="00E44E86"/>
    <w:rsid w:val="00E45C1B"/>
    <w:rsid w:val="00E4634E"/>
    <w:rsid w:val="00E46A77"/>
    <w:rsid w:val="00E4709C"/>
    <w:rsid w:val="00E47748"/>
    <w:rsid w:val="00E514A6"/>
    <w:rsid w:val="00E51D6B"/>
    <w:rsid w:val="00E53AC8"/>
    <w:rsid w:val="00E54021"/>
    <w:rsid w:val="00E55173"/>
    <w:rsid w:val="00E56136"/>
    <w:rsid w:val="00E56FAD"/>
    <w:rsid w:val="00E57C00"/>
    <w:rsid w:val="00E60CFE"/>
    <w:rsid w:val="00E60D12"/>
    <w:rsid w:val="00E611D0"/>
    <w:rsid w:val="00E61EFA"/>
    <w:rsid w:val="00E6229C"/>
    <w:rsid w:val="00E63530"/>
    <w:rsid w:val="00E63844"/>
    <w:rsid w:val="00E63E16"/>
    <w:rsid w:val="00E6417A"/>
    <w:rsid w:val="00E64CF4"/>
    <w:rsid w:val="00E65C68"/>
    <w:rsid w:val="00E65F43"/>
    <w:rsid w:val="00E66E11"/>
    <w:rsid w:val="00E67553"/>
    <w:rsid w:val="00E67571"/>
    <w:rsid w:val="00E70262"/>
    <w:rsid w:val="00E70319"/>
    <w:rsid w:val="00E70383"/>
    <w:rsid w:val="00E70F84"/>
    <w:rsid w:val="00E71432"/>
    <w:rsid w:val="00E71470"/>
    <w:rsid w:val="00E718F1"/>
    <w:rsid w:val="00E720A9"/>
    <w:rsid w:val="00E727D4"/>
    <w:rsid w:val="00E74182"/>
    <w:rsid w:val="00E7474A"/>
    <w:rsid w:val="00E747B6"/>
    <w:rsid w:val="00E74AB9"/>
    <w:rsid w:val="00E74D09"/>
    <w:rsid w:val="00E75034"/>
    <w:rsid w:val="00E75433"/>
    <w:rsid w:val="00E755E2"/>
    <w:rsid w:val="00E760EB"/>
    <w:rsid w:val="00E76FC0"/>
    <w:rsid w:val="00E77578"/>
    <w:rsid w:val="00E775EF"/>
    <w:rsid w:val="00E77C88"/>
    <w:rsid w:val="00E77FEB"/>
    <w:rsid w:val="00E800B3"/>
    <w:rsid w:val="00E8012E"/>
    <w:rsid w:val="00E8132B"/>
    <w:rsid w:val="00E8203F"/>
    <w:rsid w:val="00E82524"/>
    <w:rsid w:val="00E82974"/>
    <w:rsid w:val="00E83992"/>
    <w:rsid w:val="00E84664"/>
    <w:rsid w:val="00E865FB"/>
    <w:rsid w:val="00E87191"/>
    <w:rsid w:val="00E87E47"/>
    <w:rsid w:val="00E90153"/>
    <w:rsid w:val="00E904A4"/>
    <w:rsid w:val="00E90884"/>
    <w:rsid w:val="00E91400"/>
    <w:rsid w:val="00E91A6B"/>
    <w:rsid w:val="00E91FC7"/>
    <w:rsid w:val="00E9390D"/>
    <w:rsid w:val="00E939A6"/>
    <w:rsid w:val="00E93E8B"/>
    <w:rsid w:val="00E95927"/>
    <w:rsid w:val="00E96BEA"/>
    <w:rsid w:val="00E96DAC"/>
    <w:rsid w:val="00E97556"/>
    <w:rsid w:val="00EA0025"/>
    <w:rsid w:val="00EA10F0"/>
    <w:rsid w:val="00EA23A2"/>
    <w:rsid w:val="00EA27C6"/>
    <w:rsid w:val="00EA2F01"/>
    <w:rsid w:val="00EA3548"/>
    <w:rsid w:val="00EA4D11"/>
    <w:rsid w:val="00EA5612"/>
    <w:rsid w:val="00EA56AC"/>
    <w:rsid w:val="00EA575B"/>
    <w:rsid w:val="00EA6443"/>
    <w:rsid w:val="00EA6598"/>
    <w:rsid w:val="00EA6774"/>
    <w:rsid w:val="00EA6862"/>
    <w:rsid w:val="00EA705B"/>
    <w:rsid w:val="00EA7809"/>
    <w:rsid w:val="00EA7AA0"/>
    <w:rsid w:val="00EA7BAA"/>
    <w:rsid w:val="00EA7BAD"/>
    <w:rsid w:val="00EB0FE7"/>
    <w:rsid w:val="00EB1544"/>
    <w:rsid w:val="00EB16B2"/>
    <w:rsid w:val="00EB18AF"/>
    <w:rsid w:val="00EB2C7C"/>
    <w:rsid w:val="00EB3804"/>
    <w:rsid w:val="00EB4707"/>
    <w:rsid w:val="00EB4793"/>
    <w:rsid w:val="00EB4948"/>
    <w:rsid w:val="00EB52AA"/>
    <w:rsid w:val="00EB54CC"/>
    <w:rsid w:val="00EB57F4"/>
    <w:rsid w:val="00EB591D"/>
    <w:rsid w:val="00EB5A6F"/>
    <w:rsid w:val="00EB6074"/>
    <w:rsid w:val="00EB6C7D"/>
    <w:rsid w:val="00EB6E0E"/>
    <w:rsid w:val="00EB6FF0"/>
    <w:rsid w:val="00EB7071"/>
    <w:rsid w:val="00EB71E3"/>
    <w:rsid w:val="00EB7232"/>
    <w:rsid w:val="00EC072E"/>
    <w:rsid w:val="00EC0CFA"/>
    <w:rsid w:val="00EC1018"/>
    <w:rsid w:val="00EC1F36"/>
    <w:rsid w:val="00EC2F2F"/>
    <w:rsid w:val="00EC30C6"/>
    <w:rsid w:val="00EC318B"/>
    <w:rsid w:val="00EC384E"/>
    <w:rsid w:val="00EC43EA"/>
    <w:rsid w:val="00EC459F"/>
    <w:rsid w:val="00EC4696"/>
    <w:rsid w:val="00EC4D9E"/>
    <w:rsid w:val="00EC58D8"/>
    <w:rsid w:val="00EC58FA"/>
    <w:rsid w:val="00EC5AAA"/>
    <w:rsid w:val="00EC5B3F"/>
    <w:rsid w:val="00EC7398"/>
    <w:rsid w:val="00EC787B"/>
    <w:rsid w:val="00ED0503"/>
    <w:rsid w:val="00ED0B90"/>
    <w:rsid w:val="00ED1B2B"/>
    <w:rsid w:val="00ED248D"/>
    <w:rsid w:val="00ED2492"/>
    <w:rsid w:val="00ED2955"/>
    <w:rsid w:val="00ED3B47"/>
    <w:rsid w:val="00ED49F1"/>
    <w:rsid w:val="00ED510B"/>
    <w:rsid w:val="00ED58C1"/>
    <w:rsid w:val="00ED7DC9"/>
    <w:rsid w:val="00EE1041"/>
    <w:rsid w:val="00EE2E9F"/>
    <w:rsid w:val="00EE3893"/>
    <w:rsid w:val="00EE3B1A"/>
    <w:rsid w:val="00EE3C21"/>
    <w:rsid w:val="00EE3D54"/>
    <w:rsid w:val="00EE4D79"/>
    <w:rsid w:val="00EE5AAA"/>
    <w:rsid w:val="00EE6BEB"/>
    <w:rsid w:val="00EE7082"/>
    <w:rsid w:val="00EE70DE"/>
    <w:rsid w:val="00EE715A"/>
    <w:rsid w:val="00EE74C2"/>
    <w:rsid w:val="00EF06BC"/>
    <w:rsid w:val="00EF078A"/>
    <w:rsid w:val="00EF0AF2"/>
    <w:rsid w:val="00EF0CA3"/>
    <w:rsid w:val="00EF0E30"/>
    <w:rsid w:val="00EF2096"/>
    <w:rsid w:val="00EF21D5"/>
    <w:rsid w:val="00EF28A2"/>
    <w:rsid w:val="00EF2BB5"/>
    <w:rsid w:val="00EF3456"/>
    <w:rsid w:val="00EF4C1C"/>
    <w:rsid w:val="00EF4FB6"/>
    <w:rsid w:val="00EF533A"/>
    <w:rsid w:val="00EF5A3C"/>
    <w:rsid w:val="00EF5E84"/>
    <w:rsid w:val="00EF6789"/>
    <w:rsid w:val="00F00459"/>
    <w:rsid w:val="00F00D5A"/>
    <w:rsid w:val="00F01000"/>
    <w:rsid w:val="00F015AF"/>
    <w:rsid w:val="00F016C7"/>
    <w:rsid w:val="00F018C2"/>
    <w:rsid w:val="00F01A3A"/>
    <w:rsid w:val="00F01BE8"/>
    <w:rsid w:val="00F04834"/>
    <w:rsid w:val="00F05FE5"/>
    <w:rsid w:val="00F064B6"/>
    <w:rsid w:val="00F075E0"/>
    <w:rsid w:val="00F079CA"/>
    <w:rsid w:val="00F07B8F"/>
    <w:rsid w:val="00F07BCD"/>
    <w:rsid w:val="00F07BCF"/>
    <w:rsid w:val="00F10D14"/>
    <w:rsid w:val="00F11C85"/>
    <w:rsid w:val="00F123FE"/>
    <w:rsid w:val="00F148B6"/>
    <w:rsid w:val="00F14DA2"/>
    <w:rsid w:val="00F15548"/>
    <w:rsid w:val="00F16104"/>
    <w:rsid w:val="00F16650"/>
    <w:rsid w:val="00F16DBB"/>
    <w:rsid w:val="00F17A33"/>
    <w:rsid w:val="00F17A89"/>
    <w:rsid w:val="00F21ED8"/>
    <w:rsid w:val="00F2227F"/>
    <w:rsid w:val="00F22E79"/>
    <w:rsid w:val="00F230A2"/>
    <w:rsid w:val="00F24827"/>
    <w:rsid w:val="00F24C9D"/>
    <w:rsid w:val="00F251F7"/>
    <w:rsid w:val="00F25B86"/>
    <w:rsid w:val="00F26105"/>
    <w:rsid w:val="00F26500"/>
    <w:rsid w:val="00F26ABD"/>
    <w:rsid w:val="00F271D2"/>
    <w:rsid w:val="00F307D2"/>
    <w:rsid w:val="00F30B85"/>
    <w:rsid w:val="00F31AB6"/>
    <w:rsid w:val="00F323DC"/>
    <w:rsid w:val="00F32477"/>
    <w:rsid w:val="00F3258E"/>
    <w:rsid w:val="00F32719"/>
    <w:rsid w:val="00F32D75"/>
    <w:rsid w:val="00F32FBD"/>
    <w:rsid w:val="00F33851"/>
    <w:rsid w:val="00F33AC5"/>
    <w:rsid w:val="00F34015"/>
    <w:rsid w:val="00F340EF"/>
    <w:rsid w:val="00F349ED"/>
    <w:rsid w:val="00F354A0"/>
    <w:rsid w:val="00F356F2"/>
    <w:rsid w:val="00F357F5"/>
    <w:rsid w:val="00F403CD"/>
    <w:rsid w:val="00F408C4"/>
    <w:rsid w:val="00F4106D"/>
    <w:rsid w:val="00F4128C"/>
    <w:rsid w:val="00F41598"/>
    <w:rsid w:val="00F41E93"/>
    <w:rsid w:val="00F420D1"/>
    <w:rsid w:val="00F422B7"/>
    <w:rsid w:val="00F42D3C"/>
    <w:rsid w:val="00F432CB"/>
    <w:rsid w:val="00F4367E"/>
    <w:rsid w:val="00F43E34"/>
    <w:rsid w:val="00F43FE6"/>
    <w:rsid w:val="00F4455C"/>
    <w:rsid w:val="00F45160"/>
    <w:rsid w:val="00F4534D"/>
    <w:rsid w:val="00F45975"/>
    <w:rsid w:val="00F45CBE"/>
    <w:rsid w:val="00F47358"/>
    <w:rsid w:val="00F475AF"/>
    <w:rsid w:val="00F50233"/>
    <w:rsid w:val="00F503A4"/>
    <w:rsid w:val="00F505B0"/>
    <w:rsid w:val="00F50D61"/>
    <w:rsid w:val="00F51F51"/>
    <w:rsid w:val="00F53DBE"/>
    <w:rsid w:val="00F552EB"/>
    <w:rsid w:val="00F56243"/>
    <w:rsid w:val="00F56495"/>
    <w:rsid w:val="00F565EA"/>
    <w:rsid w:val="00F56659"/>
    <w:rsid w:val="00F56C04"/>
    <w:rsid w:val="00F56FE1"/>
    <w:rsid w:val="00F57736"/>
    <w:rsid w:val="00F603DF"/>
    <w:rsid w:val="00F60509"/>
    <w:rsid w:val="00F6054C"/>
    <w:rsid w:val="00F60B70"/>
    <w:rsid w:val="00F60EB2"/>
    <w:rsid w:val="00F62B7B"/>
    <w:rsid w:val="00F62E2D"/>
    <w:rsid w:val="00F63289"/>
    <w:rsid w:val="00F6413B"/>
    <w:rsid w:val="00F64146"/>
    <w:rsid w:val="00F64614"/>
    <w:rsid w:val="00F65174"/>
    <w:rsid w:val="00F65584"/>
    <w:rsid w:val="00F65C17"/>
    <w:rsid w:val="00F66038"/>
    <w:rsid w:val="00F709B3"/>
    <w:rsid w:val="00F70B7B"/>
    <w:rsid w:val="00F70C84"/>
    <w:rsid w:val="00F713D3"/>
    <w:rsid w:val="00F72757"/>
    <w:rsid w:val="00F729BD"/>
    <w:rsid w:val="00F72BDE"/>
    <w:rsid w:val="00F72D2D"/>
    <w:rsid w:val="00F73E50"/>
    <w:rsid w:val="00F75A54"/>
    <w:rsid w:val="00F75B27"/>
    <w:rsid w:val="00F7734D"/>
    <w:rsid w:val="00F8021D"/>
    <w:rsid w:val="00F80221"/>
    <w:rsid w:val="00F806DD"/>
    <w:rsid w:val="00F80EC2"/>
    <w:rsid w:val="00F80F20"/>
    <w:rsid w:val="00F80F49"/>
    <w:rsid w:val="00F81192"/>
    <w:rsid w:val="00F8145D"/>
    <w:rsid w:val="00F81525"/>
    <w:rsid w:val="00F81D2D"/>
    <w:rsid w:val="00F8320D"/>
    <w:rsid w:val="00F849CE"/>
    <w:rsid w:val="00F85020"/>
    <w:rsid w:val="00F85791"/>
    <w:rsid w:val="00F86A58"/>
    <w:rsid w:val="00F87168"/>
    <w:rsid w:val="00F871E5"/>
    <w:rsid w:val="00F919B0"/>
    <w:rsid w:val="00F91F44"/>
    <w:rsid w:val="00F931E2"/>
    <w:rsid w:val="00F93A7F"/>
    <w:rsid w:val="00F944DC"/>
    <w:rsid w:val="00F954CA"/>
    <w:rsid w:val="00F954DB"/>
    <w:rsid w:val="00F95932"/>
    <w:rsid w:val="00F95935"/>
    <w:rsid w:val="00F95A35"/>
    <w:rsid w:val="00F95BA8"/>
    <w:rsid w:val="00F960E9"/>
    <w:rsid w:val="00F965B2"/>
    <w:rsid w:val="00F967DA"/>
    <w:rsid w:val="00F968C2"/>
    <w:rsid w:val="00F96A18"/>
    <w:rsid w:val="00F96A2D"/>
    <w:rsid w:val="00F96BAD"/>
    <w:rsid w:val="00F97862"/>
    <w:rsid w:val="00F97E76"/>
    <w:rsid w:val="00FA0545"/>
    <w:rsid w:val="00FA1886"/>
    <w:rsid w:val="00FA1D26"/>
    <w:rsid w:val="00FA4694"/>
    <w:rsid w:val="00FA4DD2"/>
    <w:rsid w:val="00FA65EE"/>
    <w:rsid w:val="00FA68A4"/>
    <w:rsid w:val="00FA6AB2"/>
    <w:rsid w:val="00FA7C96"/>
    <w:rsid w:val="00FB00A5"/>
    <w:rsid w:val="00FB02BA"/>
    <w:rsid w:val="00FB046E"/>
    <w:rsid w:val="00FB056A"/>
    <w:rsid w:val="00FB0C58"/>
    <w:rsid w:val="00FB1229"/>
    <w:rsid w:val="00FB2A71"/>
    <w:rsid w:val="00FB4179"/>
    <w:rsid w:val="00FB426D"/>
    <w:rsid w:val="00FB4DE8"/>
    <w:rsid w:val="00FB4E6F"/>
    <w:rsid w:val="00FB5645"/>
    <w:rsid w:val="00FB57A8"/>
    <w:rsid w:val="00FB5805"/>
    <w:rsid w:val="00FB7660"/>
    <w:rsid w:val="00FC02BC"/>
    <w:rsid w:val="00FC07AF"/>
    <w:rsid w:val="00FC0936"/>
    <w:rsid w:val="00FC11A0"/>
    <w:rsid w:val="00FC1906"/>
    <w:rsid w:val="00FC1A0F"/>
    <w:rsid w:val="00FC20B7"/>
    <w:rsid w:val="00FC379A"/>
    <w:rsid w:val="00FC3A7A"/>
    <w:rsid w:val="00FC429A"/>
    <w:rsid w:val="00FC4520"/>
    <w:rsid w:val="00FC635F"/>
    <w:rsid w:val="00FC771B"/>
    <w:rsid w:val="00FC7BCA"/>
    <w:rsid w:val="00FD0CB5"/>
    <w:rsid w:val="00FD0CB7"/>
    <w:rsid w:val="00FD0D69"/>
    <w:rsid w:val="00FD1A15"/>
    <w:rsid w:val="00FD2C67"/>
    <w:rsid w:val="00FD3088"/>
    <w:rsid w:val="00FD350B"/>
    <w:rsid w:val="00FD4175"/>
    <w:rsid w:val="00FD5FD6"/>
    <w:rsid w:val="00FD64E1"/>
    <w:rsid w:val="00FD71FB"/>
    <w:rsid w:val="00FD73BD"/>
    <w:rsid w:val="00FD77AF"/>
    <w:rsid w:val="00FD7C4F"/>
    <w:rsid w:val="00FE0698"/>
    <w:rsid w:val="00FE0D06"/>
    <w:rsid w:val="00FE15DE"/>
    <w:rsid w:val="00FE175B"/>
    <w:rsid w:val="00FE399B"/>
    <w:rsid w:val="00FE432A"/>
    <w:rsid w:val="00FE5813"/>
    <w:rsid w:val="00FE5A92"/>
    <w:rsid w:val="00FE67BB"/>
    <w:rsid w:val="00FE6998"/>
    <w:rsid w:val="00FE738D"/>
    <w:rsid w:val="00FE74DD"/>
    <w:rsid w:val="00FE7666"/>
    <w:rsid w:val="00FE7779"/>
    <w:rsid w:val="00FF0B1D"/>
    <w:rsid w:val="00FF0BC9"/>
    <w:rsid w:val="00FF136A"/>
    <w:rsid w:val="00FF13D0"/>
    <w:rsid w:val="00FF21F0"/>
    <w:rsid w:val="00FF236D"/>
    <w:rsid w:val="00FF2372"/>
    <w:rsid w:val="00FF28C9"/>
    <w:rsid w:val="00FF3A32"/>
    <w:rsid w:val="00FF4135"/>
    <w:rsid w:val="00FF46AB"/>
    <w:rsid w:val="00FF49C6"/>
    <w:rsid w:val="00FF5C24"/>
    <w:rsid w:val="00FF5D25"/>
    <w:rsid w:val="00FF5FF7"/>
    <w:rsid w:val="00FF6101"/>
    <w:rsid w:val="00FF6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C094E"/>
  <w15:docId w15:val="{BF2BA726-DB7F-407F-90C6-A73D2742C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795C"/>
    <w:pPr>
      <w:keepNext/>
      <w:keepLines/>
      <w:numPr>
        <w:numId w:val="17"/>
      </w:numPr>
      <w:spacing w:after="0" w:line="360" w:lineRule="auto"/>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uiPriority w:val="9"/>
    <w:unhideWhenUsed/>
    <w:qFormat/>
    <w:rsid w:val="0088795C"/>
    <w:pPr>
      <w:keepNext/>
      <w:keepLines/>
      <w:spacing w:after="0" w:line="360"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uiPriority w:val="9"/>
    <w:unhideWhenUsed/>
    <w:qFormat/>
    <w:rsid w:val="004227A9"/>
    <w:pPr>
      <w:keepNext/>
      <w:keepLines/>
      <w:numPr>
        <w:ilvl w:val="2"/>
        <w:numId w:val="1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227A9"/>
    <w:pPr>
      <w:keepNext/>
      <w:keepLines/>
      <w:numPr>
        <w:ilvl w:val="3"/>
        <w:numId w:val="1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227A9"/>
    <w:pPr>
      <w:keepNext/>
      <w:keepLines/>
      <w:numPr>
        <w:ilvl w:val="4"/>
        <w:numId w:val="1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227A9"/>
    <w:pPr>
      <w:keepNext/>
      <w:keepLines/>
      <w:numPr>
        <w:ilvl w:val="5"/>
        <w:numId w:val="17"/>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227A9"/>
    <w:pPr>
      <w:keepNext/>
      <w:keepLines/>
      <w:numPr>
        <w:ilvl w:val="6"/>
        <w:numId w:val="1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227A9"/>
    <w:pPr>
      <w:keepNext/>
      <w:keepLines/>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227A9"/>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05AEA"/>
    <w:pPr>
      <w:ind w:left="720"/>
      <w:contextualSpacing/>
    </w:pPr>
  </w:style>
  <w:style w:type="paragraph" w:styleId="BalloonText">
    <w:name w:val="Balloon Text"/>
    <w:basedOn w:val="Normal"/>
    <w:link w:val="BalloonTextChar"/>
    <w:uiPriority w:val="99"/>
    <w:semiHidden/>
    <w:unhideWhenUsed/>
    <w:rsid w:val="00651C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CF9"/>
    <w:rPr>
      <w:rFonts w:ascii="Segoe UI" w:hAnsi="Segoe UI" w:cs="Segoe UI"/>
      <w:sz w:val="18"/>
      <w:szCs w:val="18"/>
    </w:rPr>
  </w:style>
  <w:style w:type="paragraph" w:styleId="Header">
    <w:name w:val="header"/>
    <w:basedOn w:val="Normal"/>
    <w:link w:val="HeaderChar"/>
    <w:uiPriority w:val="99"/>
    <w:unhideWhenUsed/>
    <w:rsid w:val="007228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28F3"/>
  </w:style>
  <w:style w:type="paragraph" w:styleId="Footer">
    <w:name w:val="footer"/>
    <w:basedOn w:val="Normal"/>
    <w:link w:val="FooterChar"/>
    <w:uiPriority w:val="99"/>
    <w:unhideWhenUsed/>
    <w:rsid w:val="007228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28F3"/>
  </w:style>
  <w:style w:type="table" w:styleId="TableGrid">
    <w:name w:val="Table Grid"/>
    <w:basedOn w:val="TableNormal"/>
    <w:uiPriority w:val="39"/>
    <w:rsid w:val="00C23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33E6"/>
    <w:pPr>
      <w:autoSpaceDE w:val="0"/>
      <w:autoSpaceDN w:val="0"/>
      <w:adjustRightInd w:val="0"/>
      <w:spacing w:after="0" w:line="240" w:lineRule="auto"/>
    </w:pPr>
    <w:rPr>
      <w:rFonts w:ascii="Arial" w:hAnsi="Arial" w:cs="Arial"/>
      <w:color w:val="000000"/>
      <w:sz w:val="24"/>
      <w:szCs w:val="24"/>
    </w:rPr>
  </w:style>
  <w:style w:type="character" w:customStyle="1" w:styleId="FootnoteTextChar">
    <w:name w:val="Footnote Text Char"/>
    <w:basedOn w:val="DefaultParagraphFont"/>
    <w:link w:val="FootnoteText"/>
    <w:uiPriority w:val="99"/>
    <w:semiHidden/>
    <w:rsid w:val="004175AA"/>
    <w:rPr>
      <w:rFonts w:ascii="Times New Roman" w:hAnsi="Times New Roman"/>
      <w:sz w:val="20"/>
      <w:szCs w:val="20"/>
    </w:rPr>
  </w:style>
  <w:style w:type="paragraph" w:styleId="FootnoteText">
    <w:name w:val="footnote text"/>
    <w:basedOn w:val="Normal"/>
    <w:link w:val="FootnoteTextChar"/>
    <w:uiPriority w:val="99"/>
    <w:semiHidden/>
    <w:unhideWhenUsed/>
    <w:rsid w:val="004175AA"/>
    <w:pPr>
      <w:spacing w:after="0" w:line="240" w:lineRule="auto"/>
      <w:ind w:firstLine="567"/>
      <w:jc w:val="both"/>
    </w:pPr>
    <w:rPr>
      <w:rFonts w:ascii="Times New Roman" w:hAnsi="Times New Roman"/>
      <w:sz w:val="20"/>
      <w:szCs w:val="20"/>
    </w:rPr>
  </w:style>
  <w:style w:type="character" w:styleId="FootnoteReference">
    <w:name w:val="footnote reference"/>
    <w:basedOn w:val="DefaultParagraphFont"/>
    <w:uiPriority w:val="99"/>
    <w:semiHidden/>
    <w:unhideWhenUsed/>
    <w:rsid w:val="009A1173"/>
    <w:rPr>
      <w:vertAlign w:val="superscript"/>
    </w:rPr>
  </w:style>
  <w:style w:type="character" w:styleId="CommentReference">
    <w:name w:val="annotation reference"/>
    <w:basedOn w:val="DefaultParagraphFont"/>
    <w:uiPriority w:val="99"/>
    <w:semiHidden/>
    <w:unhideWhenUsed/>
    <w:rsid w:val="009A1173"/>
    <w:rPr>
      <w:sz w:val="16"/>
      <w:szCs w:val="16"/>
    </w:rPr>
  </w:style>
  <w:style w:type="paragraph" w:styleId="CommentText">
    <w:name w:val="annotation text"/>
    <w:basedOn w:val="Normal"/>
    <w:link w:val="CommentTextChar"/>
    <w:uiPriority w:val="99"/>
    <w:unhideWhenUsed/>
    <w:rsid w:val="009A1173"/>
    <w:pPr>
      <w:spacing w:before="120" w:after="120" w:line="240" w:lineRule="auto"/>
      <w:ind w:firstLine="567"/>
      <w:jc w:val="both"/>
    </w:pPr>
    <w:rPr>
      <w:rFonts w:ascii="Times New Roman" w:hAnsi="Times New Roman"/>
      <w:sz w:val="20"/>
      <w:szCs w:val="20"/>
    </w:rPr>
  </w:style>
  <w:style w:type="character" w:customStyle="1" w:styleId="CommentTextChar">
    <w:name w:val="Comment Text Char"/>
    <w:basedOn w:val="DefaultParagraphFont"/>
    <w:link w:val="CommentText"/>
    <w:uiPriority w:val="99"/>
    <w:rsid w:val="009A117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A1173"/>
    <w:rPr>
      <w:b/>
      <w:bCs/>
    </w:rPr>
  </w:style>
  <w:style w:type="character" w:customStyle="1" w:styleId="CommentSubjectChar">
    <w:name w:val="Comment Subject Char"/>
    <w:basedOn w:val="CommentTextChar"/>
    <w:link w:val="CommentSubject"/>
    <w:uiPriority w:val="99"/>
    <w:semiHidden/>
    <w:rsid w:val="009A1173"/>
    <w:rPr>
      <w:rFonts w:ascii="Times New Roman" w:hAnsi="Times New Roman"/>
      <w:b/>
      <w:bCs/>
      <w:sz w:val="20"/>
      <w:szCs w:val="20"/>
    </w:rPr>
  </w:style>
  <w:style w:type="paragraph" w:styleId="NormalWeb">
    <w:name w:val="Normal (Web)"/>
    <w:basedOn w:val="Normal"/>
    <w:uiPriority w:val="99"/>
    <w:unhideWhenUsed/>
    <w:rsid w:val="0024554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45540"/>
    <w:rPr>
      <w:color w:val="0563C1" w:themeColor="hyperlink"/>
      <w:u w:val="single"/>
    </w:rPr>
  </w:style>
  <w:style w:type="character" w:styleId="PlaceholderText">
    <w:name w:val="Placeholder Text"/>
    <w:basedOn w:val="DefaultParagraphFont"/>
    <w:uiPriority w:val="99"/>
    <w:semiHidden/>
    <w:rsid w:val="00245540"/>
    <w:rPr>
      <w:color w:val="808080"/>
    </w:rPr>
  </w:style>
  <w:style w:type="paragraph" w:styleId="Revision">
    <w:name w:val="Revision"/>
    <w:hidden/>
    <w:uiPriority w:val="99"/>
    <w:semiHidden/>
    <w:rsid w:val="00245540"/>
    <w:pPr>
      <w:spacing w:after="0" w:line="240" w:lineRule="auto"/>
    </w:pPr>
    <w:rPr>
      <w:rFonts w:ascii="Times New Roman" w:hAnsi="Times New Roman"/>
      <w:sz w:val="26"/>
    </w:rPr>
  </w:style>
  <w:style w:type="character" w:customStyle="1" w:styleId="fontstyle01">
    <w:name w:val="fontstyle01"/>
    <w:basedOn w:val="DefaultParagraphFont"/>
    <w:rsid w:val="00245540"/>
    <w:rPr>
      <w:rFonts w:ascii="STIX-Regular" w:hAnsi="STIX-Regular" w:hint="default"/>
      <w:b w:val="0"/>
      <w:bCs w:val="0"/>
      <w:i w:val="0"/>
      <w:iCs w:val="0"/>
      <w:color w:val="000000"/>
      <w:sz w:val="16"/>
      <w:szCs w:val="16"/>
    </w:rPr>
  </w:style>
  <w:style w:type="character" w:styleId="FollowedHyperlink">
    <w:name w:val="FollowedHyperlink"/>
    <w:basedOn w:val="DefaultParagraphFont"/>
    <w:uiPriority w:val="99"/>
    <w:semiHidden/>
    <w:unhideWhenUsed/>
    <w:rsid w:val="00245540"/>
    <w:rPr>
      <w:color w:val="954F72" w:themeColor="followedHyperlink"/>
      <w:u w:val="single"/>
    </w:rPr>
  </w:style>
  <w:style w:type="paragraph" w:customStyle="1" w:styleId="western">
    <w:name w:val="western"/>
    <w:basedOn w:val="Normal"/>
    <w:rsid w:val="00245540"/>
    <w:pPr>
      <w:spacing w:beforeLines="1" w:after="0" w:line="480" w:lineRule="auto"/>
      <w:ind w:firstLine="709"/>
      <w:jc w:val="both"/>
    </w:pPr>
    <w:rPr>
      <w:rFonts w:ascii="Times" w:eastAsia="Cambria" w:hAnsi="Times" w:cs="Times New Roman"/>
      <w:sz w:val="20"/>
      <w:szCs w:val="20"/>
      <w:lang w:val="es-ES_tradnl" w:eastAsia="es-ES_tradnl"/>
    </w:rPr>
  </w:style>
  <w:style w:type="character" w:customStyle="1" w:styleId="UnresolvedMention1">
    <w:name w:val="Unresolved Mention1"/>
    <w:basedOn w:val="DefaultParagraphFont"/>
    <w:uiPriority w:val="99"/>
    <w:semiHidden/>
    <w:unhideWhenUsed/>
    <w:rsid w:val="00F26ABD"/>
    <w:rPr>
      <w:color w:val="605E5C"/>
      <w:shd w:val="clear" w:color="auto" w:fill="E1DFDD"/>
    </w:rPr>
  </w:style>
  <w:style w:type="paragraph" w:customStyle="1" w:styleId="EndNoteBibliographyTitle">
    <w:name w:val="EndNote Bibliography Title"/>
    <w:basedOn w:val="Normal"/>
    <w:link w:val="EndNoteBibliographyTitleChar"/>
    <w:rsid w:val="005C59EB"/>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5C59EB"/>
    <w:rPr>
      <w:rFonts w:ascii="Calibri" w:hAnsi="Calibri" w:cs="Calibri"/>
      <w:noProof/>
    </w:rPr>
  </w:style>
  <w:style w:type="paragraph" w:customStyle="1" w:styleId="EndNoteBibliography">
    <w:name w:val="EndNote Bibliography"/>
    <w:basedOn w:val="Normal"/>
    <w:link w:val="EndNoteBibliographyChar"/>
    <w:rsid w:val="005C59EB"/>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5C59EB"/>
    <w:rPr>
      <w:rFonts w:ascii="Calibri" w:hAnsi="Calibri" w:cs="Calibri"/>
      <w:noProof/>
    </w:rPr>
  </w:style>
  <w:style w:type="character" w:customStyle="1" w:styleId="Heading1Char">
    <w:name w:val="Heading 1 Char"/>
    <w:basedOn w:val="DefaultParagraphFont"/>
    <w:link w:val="Heading1"/>
    <w:uiPriority w:val="9"/>
    <w:rsid w:val="0088795C"/>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88795C"/>
    <w:rPr>
      <w:rFonts w:ascii="Times New Roman" w:eastAsiaTheme="majorEastAsia" w:hAnsi="Times New Roman" w:cstheme="majorBidi"/>
      <w:b/>
      <w:sz w:val="26"/>
      <w:szCs w:val="26"/>
    </w:rPr>
  </w:style>
  <w:style w:type="numbering" w:customStyle="1" w:styleId="Style3">
    <w:name w:val="Style3"/>
    <w:uiPriority w:val="99"/>
    <w:rsid w:val="007B2F8F"/>
    <w:pPr>
      <w:numPr>
        <w:numId w:val="12"/>
      </w:numPr>
    </w:pPr>
  </w:style>
  <w:style w:type="paragraph" w:customStyle="1" w:styleId="Paragraph">
    <w:name w:val="Paragraph"/>
    <w:basedOn w:val="Normal"/>
    <w:next w:val="Newparagraph"/>
    <w:link w:val="ParagraphChar"/>
    <w:qFormat/>
    <w:rsid w:val="00C72CA7"/>
    <w:pPr>
      <w:widowControl w:val="0"/>
      <w:spacing w:before="240" w:after="0" w:line="480" w:lineRule="auto"/>
    </w:pPr>
    <w:rPr>
      <w:rFonts w:ascii="Times New Roman" w:eastAsia="Times New Roman" w:hAnsi="Times New Roman" w:cs="Times New Roman"/>
      <w:sz w:val="24"/>
      <w:szCs w:val="24"/>
      <w:lang w:val="en-GB" w:eastAsia="en-GB"/>
    </w:rPr>
  </w:style>
  <w:style w:type="paragraph" w:customStyle="1" w:styleId="Newparagraph">
    <w:name w:val="New paragraph"/>
    <w:basedOn w:val="Normal"/>
    <w:qFormat/>
    <w:rsid w:val="00C72CA7"/>
    <w:pPr>
      <w:spacing w:after="0" w:line="480" w:lineRule="auto"/>
      <w:ind w:firstLine="720"/>
    </w:pPr>
    <w:rPr>
      <w:rFonts w:ascii="Times New Roman" w:eastAsia="Times New Roman" w:hAnsi="Times New Roman" w:cs="Times New Roman"/>
      <w:sz w:val="24"/>
      <w:szCs w:val="24"/>
      <w:lang w:val="en-GB" w:eastAsia="en-GB"/>
    </w:rPr>
  </w:style>
  <w:style w:type="character" w:customStyle="1" w:styleId="ParagraphChar">
    <w:name w:val="Paragraph Char"/>
    <w:basedOn w:val="DefaultParagraphFont"/>
    <w:link w:val="Paragraph"/>
    <w:rsid w:val="00F968C2"/>
    <w:rPr>
      <w:rFonts w:ascii="Times New Roman" w:eastAsia="Times New Roman" w:hAnsi="Times New Roman" w:cs="Times New Roman"/>
      <w:sz w:val="24"/>
      <w:szCs w:val="24"/>
      <w:lang w:val="en-GB" w:eastAsia="en-GB"/>
    </w:rPr>
  </w:style>
  <w:style w:type="paragraph" w:customStyle="1" w:styleId="Tabletitle">
    <w:name w:val="Table title"/>
    <w:basedOn w:val="Normal"/>
    <w:next w:val="Normal"/>
    <w:qFormat/>
    <w:rsid w:val="00F968C2"/>
    <w:pPr>
      <w:spacing w:before="240" w:after="0" w:line="36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rsid w:val="004227A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4227A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227A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227A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227A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227A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227A9"/>
    <w:rPr>
      <w:rFonts w:asciiTheme="majorHAnsi" w:eastAsiaTheme="majorEastAsia" w:hAnsiTheme="majorHAnsi" w:cstheme="majorBidi"/>
      <w:i/>
      <w:iCs/>
      <w:color w:val="272727" w:themeColor="text1" w:themeTint="D8"/>
      <w:sz w:val="21"/>
      <w:szCs w:val="21"/>
    </w:rPr>
  </w:style>
  <w:style w:type="character" w:customStyle="1" w:styleId="UnresolvedMention2">
    <w:name w:val="Unresolved Mention2"/>
    <w:basedOn w:val="DefaultParagraphFont"/>
    <w:uiPriority w:val="99"/>
    <w:semiHidden/>
    <w:unhideWhenUsed/>
    <w:rsid w:val="00CE4040"/>
    <w:rPr>
      <w:color w:val="605E5C"/>
      <w:shd w:val="clear" w:color="auto" w:fill="E1DFDD"/>
    </w:rPr>
  </w:style>
  <w:style w:type="character" w:styleId="UnresolvedMention">
    <w:name w:val="Unresolved Mention"/>
    <w:basedOn w:val="DefaultParagraphFont"/>
    <w:uiPriority w:val="99"/>
    <w:semiHidden/>
    <w:unhideWhenUsed/>
    <w:rsid w:val="003112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1206">
      <w:bodyDiv w:val="1"/>
      <w:marLeft w:val="0"/>
      <w:marRight w:val="0"/>
      <w:marTop w:val="0"/>
      <w:marBottom w:val="0"/>
      <w:divBdr>
        <w:top w:val="none" w:sz="0" w:space="0" w:color="auto"/>
        <w:left w:val="none" w:sz="0" w:space="0" w:color="auto"/>
        <w:bottom w:val="none" w:sz="0" w:space="0" w:color="auto"/>
        <w:right w:val="none" w:sz="0" w:space="0" w:color="auto"/>
      </w:divBdr>
      <w:divsChild>
        <w:div w:id="1649897209">
          <w:marLeft w:val="0"/>
          <w:marRight w:val="0"/>
          <w:marTop w:val="0"/>
          <w:marBottom w:val="0"/>
          <w:divBdr>
            <w:top w:val="none" w:sz="0" w:space="0" w:color="auto"/>
            <w:left w:val="none" w:sz="0" w:space="0" w:color="auto"/>
            <w:bottom w:val="none" w:sz="0" w:space="0" w:color="auto"/>
            <w:right w:val="none" w:sz="0" w:space="0" w:color="auto"/>
          </w:divBdr>
          <w:divsChild>
            <w:div w:id="1964263438">
              <w:marLeft w:val="0"/>
              <w:marRight w:val="0"/>
              <w:marTop w:val="0"/>
              <w:marBottom w:val="0"/>
              <w:divBdr>
                <w:top w:val="none" w:sz="0" w:space="0" w:color="auto"/>
                <w:left w:val="none" w:sz="0" w:space="0" w:color="auto"/>
                <w:bottom w:val="none" w:sz="0" w:space="0" w:color="auto"/>
                <w:right w:val="none" w:sz="0" w:space="0" w:color="auto"/>
              </w:divBdr>
              <w:divsChild>
                <w:div w:id="601572743">
                  <w:marLeft w:val="0"/>
                  <w:marRight w:val="0"/>
                  <w:marTop w:val="0"/>
                  <w:marBottom w:val="0"/>
                  <w:divBdr>
                    <w:top w:val="none" w:sz="0" w:space="0" w:color="auto"/>
                    <w:left w:val="none" w:sz="0" w:space="0" w:color="auto"/>
                    <w:bottom w:val="none" w:sz="0" w:space="0" w:color="auto"/>
                    <w:right w:val="none" w:sz="0" w:space="0" w:color="auto"/>
                  </w:divBdr>
                  <w:divsChild>
                    <w:div w:id="157313930">
                      <w:marLeft w:val="0"/>
                      <w:marRight w:val="0"/>
                      <w:marTop w:val="0"/>
                      <w:marBottom w:val="0"/>
                      <w:divBdr>
                        <w:top w:val="none" w:sz="0" w:space="0" w:color="auto"/>
                        <w:left w:val="none" w:sz="0" w:space="0" w:color="auto"/>
                        <w:bottom w:val="none" w:sz="0" w:space="0" w:color="auto"/>
                        <w:right w:val="none" w:sz="0" w:space="0" w:color="auto"/>
                      </w:divBdr>
                      <w:divsChild>
                        <w:div w:id="1559973894">
                          <w:marLeft w:val="0"/>
                          <w:marRight w:val="0"/>
                          <w:marTop w:val="0"/>
                          <w:marBottom w:val="0"/>
                          <w:divBdr>
                            <w:top w:val="none" w:sz="0" w:space="0" w:color="auto"/>
                            <w:left w:val="none" w:sz="0" w:space="0" w:color="auto"/>
                            <w:bottom w:val="none" w:sz="0" w:space="0" w:color="auto"/>
                            <w:right w:val="none" w:sz="0" w:space="0" w:color="auto"/>
                          </w:divBdr>
                          <w:divsChild>
                            <w:div w:id="557744066">
                              <w:marLeft w:val="0"/>
                              <w:marRight w:val="0"/>
                              <w:marTop w:val="0"/>
                              <w:marBottom w:val="0"/>
                              <w:divBdr>
                                <w:top w:val="none" w:sz="0" w:space="0" w:color="auto"/>
                                <w:left w:val="none" w:sz="0" w:space="0" w:color="auto"/>
                                <w:bottom w:val="none" w:sz="0" w:space="0" w:color="auto"/>
                                <w:right w:val="none" w:sz="0" w:space="0" w:color="auto"/>
                              </w:divBdr>
                              <w:divsChild>
                                <w:div w:id="170743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057538">
      <w:bodyDiv w:val="1"/>
      <w:marLeft w:val="0"/>
      <w:marRight w:val="0"/>
      <w:marTop w:val="0"/>
      <w:marBottom w:val="0"/>
      <w:divBdr>
        <w:top w:val="none" w:sz="0" w:space="0" w:color="auto"/>
        <w:left w:val="none" w:sz="0" w:space="0" w:color="auto"/>
        <w:bottom w:val="none" w:sz="0" w:space="0" w:color="auto"/>
        <w:right w:val="none" w:sz="0" w:space="0" w:color="auto"/>
      </w:divBdr>
      <w:divsChild>
        <w:div w:id="1877959123">
          <w:marLeft w:val="0"/>
          <w:marRight w:val="0"/>
          <w:marTop w:val="0"/>
          <w:marBottom w:val="0"/>
          <w:divBdr>
            <w:top w:val="none" w:sz="0" w:space="0" w:color="auto"/>
            <w:left w:val="none" w:sz="0" w:space="0" w:color="auto"/>
            <w:bottom w:val="none" w:sz="0" w:space="0" w:color="auto"/>
            <w:right w:val="none" w:sz="0" w:space="0" w:color="auto"/>
          </w:divBdr>
          <w:divsChild>
            <w:div w:id="1346398602">
              <w:marLeft w:val="0"/>
              <w:marRight w:val="0"/>
              <w:marTop w:val="0"/>
              <w:marBottom w:val="0"/>
              <w:divBdr>
                <w:top w:val="none" w:sz="0" w:space="0" w:color="auto"/>
                <w:left w:val="none" w:sz="0" w:space="0" w:color="auto"/>
                <w:bottom w:val="none" w:sz="0" w:space="0" w:color="auto"/>
                <w:right w:val="none" w:sz="0" w:space="0" w:color="auto"/>
              </w:divBdr>
              <w:divsChild>
                <w:div w:id="1051808486">
                  <w:marLeft w:val="0"/>
                  <w:marRight w:val="0"/>
                  <w:marTop w:val="0"/>
                  <w:marBottom w:val="0"/>
                  <w:divBdr>
                    <w:top w:val="none" w:sz="0" w:space="0" w:color="auto"/>
                    <w:left w:val="none" w:sz="0" w:space="0" w:color="auto"/>
                    <w:bottom w:val="none" w:sz="0" w:space="0" w:color="auto"/>
                    <w:right w:val="none" w:sz="0" w:space="0" w:color="auto"/>
                  </w:divBdr>
                  <w:divsChild>
                    <w:div w:id="1436369683">
                      <w:marLeft w:val="0"/>
                      <w:marRight w:val="0"/>
                      <w:marTop w:val="0"/>
                      <w:marBottom w:val="0"/>
                      <w:divBdr>
                        <w:top w:val="none" w:sz="0" w:space="0" w:color="auto"/>
                        <w:left w:val="none" w:sz="0" w:space="0" w:color="auto"/>
                        <w:bottom w:val="none" w:sz="0" w:space="0" w:color="auto"/>
                        <w:right w:val="none" w:sz="0" w:space="0" w:color="auto"/>
                      </w:divBdr>
                      <w:divsChild>
                        <w:div w:id="1505391232">
                          <w:marLeft w:val="0"/>
                          <w:marRight w:val="0"/>
                          <w:marTop w:val="0"/>
                          <w:marBottom w:val="0"/>
                          <w:divBdr>
                            <w:top w:val="none" w:sz="0" w:space="0" w:color="auto"/>
                            <w:left w:val="none" w:sz="0" w:space="0" w:color="auto"/>
                            <w:bottom w:val="none" w:sz="0" w:space="0" w:color="auto"/>
                            <w:right w:val="none" w:sz="0" w:space="0" w:color="auto"/>
                          </w:divBdr>
                          <w:divsChild>
                            <w:div w:id="138110098">
                              <w:marLeft w:val="0"/>
                              <w:marRight w:val="0"/>
                              <w:marTop w:val="0"/>
                              <w:marBottom w:val="0"/>
                              <w:divBdr>
                                <w:top w:val="none" w:sz="0" w:space="0" w:color="auto"/>
                                <w:left w:val="none" w:sz="0" w:space="0" w:color="auto"/>
                                <w:bottom w:val="none" w:sz="0" w:space="0" w:color="auto"/>
                                <w:right w:val="none" w:sz="0" w:space="0" w:color="auto"/>
                              </w:divBdr>
                              <w:divsChild>
                                <w:div w:id="130936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0088940">
      <w:bodyDiv w:val="1"/>
      <w:marLeft w:val="0"/>
      <w:marRight w:val="0"/>
      <w:marTop w:val="0"/>
      <w:marBottom w:val="0"/>
      <w:divBdr>
        <w:top w:val="none" w:sz="0" w:space="0" w:color="auto"/>
        <w:left w:val="none" w:sz="0" w:space="0" w:color="auto"/>
        <w:bottom w:val="none" w:sz="0" w:space="0" w:color="auto"/>
        <w:right w:val="none" w:sz="0" w:space="0" w:color="auto"/>
      </w:divBdr>
      <w:divsChild>
        <w:div w:id="1595823641">
          <w:marLeft w:val="0"/>
          <w:marRight w:val="0"/>
          <w:marTop w:val="0"/>
          <w:marBottom w:val="0"/>
          <w:divBdr>
            <w:top w:val="none" w:sz="0" w:space="0" w:color="auto"/>
            <w:left w:val="none" w:sz="0" w:space="0" w:color="auto"/>
            <w:bottom w:val="none" w:sz="0" w:space="0" w:color="auto"/>
            <w:right w:val="none" w:sz="0" w:space="0" w:color="auto"/>
          </w:divBdr>
          <w:divsChild>
            <w:div w:id="1784766236">
              <w:marLeft w:val="0"/>
              <w:marRight w:val="0"/>
              <w:marTop w:val="0"/>
              <w:marBottom w:val="0"/>
              <w:divBdr>
                <w:top w:val="none" w:sz="0" w:space="0" w:color="auto"/>
                <w:left w:val="none" w:sz="0" w:space="0" w:color="auto"/>
                <w:bottom w:val="none" w:sz="0" w:space="0" w:color="auto"/>
                <w:right w:val="none" w:sz="0" w:space="0" w:color="auto"/>
              </w:divBdr>
              <w:divsChild>
                <w:div w:id="1282886000">
                  <w:marLeft w:val="0"/>
                  <w:marRight w:val="0"/>
                  <w:marTop w:val="0"/>
                  <w:marBottom w:val="0"/>
                  <w:divBdr>
                    <w:top w:val="none" w:sz="0" w:space="0" w:color="auto"/>
                    <w:left w:val="none" w:sz="0" w:space="0" w:color="auto"/>
                    <w:bottom w:val="none" w:sz="0" w:space="0" w:color="auto"/>
                    <w:right w:val="none" w:sz="0" w:space="0" w:color="auto"/>
                  </w:divBdr>
                  <w:divsChild>
                    <w:div w:id="1515412018">
                      <w:marLeft w:val="0"/>
                      <w:marRight w:val="0"/>
                      <w:marTop w:val="0"/>
                      <w:marBottom w:val="0"/>
                      <w:divBdr>
                        <w:top w:val="none" w:sz="0" w:space="0" w:color="auto"/>
                        <w:left w:val="none" w:sz="0" w:space="0" w:color="auto"/>
                        <w:bottom w:val="none" w:sz="0" w:space="0" w:color="auto"/>
                        <w:right w:val="none" w:sz="0" w:space="0" w:color="auto"/>
                      </w:divBdr>
                      <w:divsChild>
                        <w:div w:id="1863861295">
                          <w:marLeft w:val="0"/>
                          <w:marRight w:val="0"/>
                          <w:marTop w:val="0"/>
                          <w:marBottom w:val="0"/>
                          <w:divBdr>
                            <w:top w:val="none" w:sz="0" w:space="0" w:color="auto"/>
                            <w:left w:val="none" w:sz="0" w:space="0" w:color="auto"/>
                            <w:bottom w:val="none" w:sz="0" w:space="0" w:color="auto"/>
                            <w:right w:val="none" w:sz="0" w:space="0" w:color="auto"/>
                          </w:divBdr>
                          <w:divsChild>
                            <w:div w:id="203716499">
                              <w:marLeft w:val="0"/>
                              <w:marRight w:val="0"/>
                              <w:marTop w:val="0"/>
                              <w:marBottom w:val="0"/>
                              <w:divBdr>
                                <w:top w:val="none" w:sz="0" w:space="0" w:color="auto"/>
                                <w:left w:val="none" w:sz="0" w:space="0" w:color="auto"/>
                                <w:bottom w:val="none" w:sz="0" w:space="0" w:color="auto"/>
                                <w:right w:val="none" w:sz="0" w:space="0" w:color="auto"/>
                              </w:divBdr>
                              <w:divsChild>
                                <w:div w:id="142515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3759893">
      <w:bodyDiv w:val="1"/>
      <w:marLeft w:val="0"/>
      <w:marRight w:val="0"/>
      <w:marTop w:val="0"/>
      <w:marBottom w:val="0"/>
      <w:divBdr>
        <w:top w:val="none" w:sz="0" w:space="0" w:color="auto"/>
        <w:left w:val="none" w:sz="0" w:space="0" w:color="auto"/>
        <w:bottom w:val="none" w:sz="0" w:space="0" w:color="auto"/>
        <w:right w:val="none" w:sz="0" w:space="0" w:color="auto"/>
      </w:divBdr>
      <w:divsChild>
        <w:div w:id="703600388">
          <w:marLeft w:val="0"/>
          <w:marRight w:val="0"/>
          <w:marTop w:val="0"/>
          <w:marBottom w:val="0"/>
          <w:divBdr>
            <w:top w:val="none" w:sz="0" w:space="0" w:color="auto"/>
            <w:left w:val="none" w:sz="0" w:space="0" w:color="auto"/>
            <w:bottom w:val="none" w:sz="0" w:space="0" w:color="auto"/>
            <w:right w:val="none" w:sz="0" w:space="0" w:color="auto"/>
          </w:divBdr>
          <w:divsChild>
            <w:div w:id="681081992">
              <w:marLeft w:val="0"/>
              <w:marRight w:val="0"/>
              <w:marTop w:val="0"/>
              <w:marBottom w:val="0"/>
              <w:divBdr>
                <w:top w:val="none" w:sz="0" w:space="0" w:color="auto"/>
                <w:left w:val="none" w:sz="0" w:space="0" w:color="auto"/>
                <w:bottom w:val="none" w:sz="0" w:space="0" w:color="auto"/>
                <w:right w:val="none" w:sz="0" w:space="0" w:color="auto"/>
              </w:divBdr>
              <w:divsChild>
                <w:div w:id="1470973885">
                  <w:marLeft w:val="0"/>
                  <w:marRight w:val="0"/>
                  <w:marTop w:val="0"/>
                  <w:marBottom w:val="0"/>
                  <w:divBdr>
                    <w:top w:val="none" w:sz="0" w:space="0" w:color="auto"/>
                    <w:left w:val="none" w:sz="0" w:space="0" w:color="auto"/>
                    <w:bottom w:val="none" w:sz="0" w:space="0" w:color="auto"/>
                    <w:right w:val="none" w:sz="0" w:space="0" w:color="auto"/>
                  </w:divBdr>
                  <w:divsChild>
                    <w:div w:id="1786074027">
                      <w:marLeft w:val="0"/>
                      <w:marRight w:val="0"/>
                      <w:marTop w:val="0"/>
                      <w:marBottom w:val="0"/>
                      <w:divBdr>
                        <w:top w:val="none" w:sz="0" w:space="0" w:color="auto"/>
                        <w:left w:val="none" w:sz="0" w:space="0" w:color="auto"/>
                        <w:bottom w:val="none" w:sz="0" w:space="0" w:color="auto"/>
                        <w:right w:val="none" w:sz="0" w:space="0" w:color="auto"/>
                      </w:divBdr>
                      <w:divsChild>
                        <w:div w:id="150870240">
                          <w:marLeft w:val="0"/>
                          <w:marRight w:val="0"/>
                          <w:marTop w:val="0"/>
                          <w:marBottom w:val="0"/>
                          <w:divBdr>
                            <w:top w:val="none" w:sz="0" w:space="0" w:color="auto"/>
                            <w:left w:val="none" w:sz="0" w:space="0" w:color="auto"/>
                            <w:bottom w:val="none" w:sz="0" w:space="0" w:color="auto"/>
                            <w:right w:val="none" w:sz="0" w:space="0" w:color="auto"/>
                          </w:divBdr>
                          <w:divsChild>
                            <w:div w:id="1892382075">
                              <w:marLeft w:val="0"/>
                              <w:marRight w:val="0"/>
                              <w:marTop w:val="0"/>
                              <w:marBottom w:val="0"/>
                              <w:divBdr>
                                <w:top w:val="none" w:sz="0" w:space="0" w:color="auto"/>
                                <w:left w:val="none" w:sz="0" w:space="0" w:color="auto"/>
                                <w:bottom w:val="none" w:sz="0" w:space="0" w:color="auto"/>
                                <w:right w:val="none" w:sz="0" w:space="0" w:color="auto"/>
                              </w:divBdr>
                              <w:divsChild>
                                <w:div w:id="111158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6126977">
      <w:bodyDiv w:val="1"/>
      <w:marLeft w:val="0"/>
      <w:marRight w:val="0"/>
      <w:marTop w:val="0"/>
      <w:marBottom w:val="0"/>
      <w:divBdr>
        <w:top w:val="none" w:sz="0" w:space="0" w:color="auto"/>
        <w:left w:val="none" w:sz="0" w:space="0" w:color="auto"/>
        <w:bottom w:val="none" w:sz="0" w:space="0" w:color="auto"/>
        <w:right w:val="none" w:sz="0" w:space="0" w:color="auto"/>
      </w:divBdr>
      <w:divsChild>
        <w:div w:id="355546219">
          <w:marLeft w:val="0"/>
          <w:marRight w:val="0"/>
          <w:marTop w:val="0"/>
          <w:marBottom w:val="0"/>
          <w:divBdr>
            <w:top w:val="none" w:sz="0" w:space="0" w:color="auto"/>
            <w:left w:val="none" w:sz="0" w:space="0" w:color="auto"/>
            <w:bottom w:val="none" w:sz="0" w:space="0" w:color="auto"/>
            <w:right w:val="none" w:sz="0" w:space="0" w:color="auto"/>
          </w:divBdr>
          <w:divsChild>
            <w:div w:id="390926261">
              <w:marLeft w:val="0"/>
              <w:marRight w:val="0"/>
              <w:marTop w:val="0"/>
              <w:marBottom w:val="0"/>
              <w:divBdr>
                <w:top w:val="none" w:sz="0" w:space="0" w:color="auto"/>
                <w:left w:val="none" w:sz="0" w:space="0" w:color="auto"/>
                <w:bottom w:val="none" w:sz="0" w:space="0" w:color="auto"/>
                <w:right w:val="none" w:sz="0" w:space="0" w:color="auto"/>
              </w:divBdr>
              <w:divsChild>
                <w:div w:id="3691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08644">
      <w:bodyDiv w:val="1"/>
      <w:marLeft w:val="0"/>
      <w:marRight w:val="0"/>
      <w:marTop w:val="0"/>
      <w:marBottom w:val="0"/>
      <w:divBdr>
        <w:top w:val="none" w:sz="0" w:space="0" w:color="auto"/>
        <w:left w:val="none" w:sz="0" w:space="0" w:color="auto"/>
        <w:bottom w:val="none" w:sz="0" w:space="0" w:color="auto"/>
        <w:right w:val="none" w:sz="0" w:space="0" w:color="auto"/>
      </w:divBdr>
      <w:divsChild>
        <w:div w:id="289089406">
          <w:marLeft w:val="0"/>
          <w:marRight w:val="0"/>
          <w:marTop w:val="0"/>
          <w:marBottom w:val="0"/>
          <w:divBdr>
            <w:top w:val="none" w:sz="0" w:space="0" w:color="auto"/>
            <w:left w:val="none" w:sz="0" w:space="0" w:color="auto"/>
            <w:bottom w:val="none" w:sz="0" w:space="0" w:color="auto"/>
            <w:right w:val="none" w:sz="0" w:space="0" w:color="auto"/>
          </w:divBdr>
          <w:divsChild>
            <w:div w:id="1881672014">
              <w:marLeft w:val="0"/>
              <w:marRight w:val="0"/>
              <w:marTop w:val="0"/>
              <w:marBottom w:val="0"/>
              <w:divBdr>
                <w:top w:val="none" w:sz="0" w:space="0" w:color="auto"/>
                <w:left w:val="none" w:sz="0" w:space="0" w:color="auto"/>
                <w:bottom w:val="none" w:sz="0" w:space="0" w:color="auto"/>
                <w:right w:val="none" w:sz="0" w:space="0" w:color="auto"/>
              </w:divBdr>
              <w:divsChild>
                <w:div w:id="61322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935052">
      <w:bodyDiv w:val="1"/>
      <w:marLeft w:val="0"/>
      <w:marRight w:val="0"/>
      <w:marTop w:val="0"/>
      <w:marBottom w:val="0"/>
      <w:divBdr>
        <w:top w:val="none" w:sz="0" w:space="0" w:color="auto"/>
        <w:left w:val="none" w:sz="0" w:space="0" w:color="auto"/>
        <w:bottom w:val="none" w:sz="0" w:space="0" w:color="auto"/>
        <w:right w:val="none" w:sz="0" w:space="0" w:color="auto"/>
      </w:divBdr>
      <w:divsChild>
        <w:div w:id="1445927378">
          <w:marLeft w:val="0"/>
          <w:marRight w:val="0"/>
          <w:marTop w:val="0"/>
          <w:marBottom w:val="0"/>
          <w:divBdr>
            <w:top w:val="none" w:sz="0" w:space="0" w:color="auto"/>
            <w:left w:val="none" w:sz="0" w:space="0" w:color="auto"/>
            <w:bottom w:val="none" w:sz="0" w:space="0" w:color="auto"/>
            <w:right w:val="none" w:sz="0" w:space="0" w:color="auto"/>
          </w:divBdr>
          <w:divsChild>
            <w:div w:id="1342467672">
              <w:marLeft w:val="0"/>
              <w:marRight w:val="0"/>
              <w:marTop w:val="0"/>
              <w:marBottom w:val="0"/>
              <w:divBdr>
                <w:top w:val="none" w:sz="0" w:space="0" w:color="auto"/>
                <w:left w:val="none" w:sz="0" w:space="0" w:color="auto"/>
                <w:bottom w:val="none" w:sz="0" w:space="0" w:color="auto"/>
                <w:right w:val="none" w:sz="0" w:space="0" w:color="auto"/>
              </w:divBdr>
              <w:divsChild>
                <w:div w:id="33318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531449">
      <w:bodyDiv w:val="1"/>
      <w:marLeft w:val="0"/>
      <w:marRight w:val="0"/>
      <w:marTop w:val="0"/>
      <w:marBottom w:val="0"/>
      <w:divBdr>
        <w:top w:val="none" w:sz="0" w:space="0" w:color="auto"/>
        <w:left w:val="none" w:sz="0" w:space="0" w:color="auto"/>
        <w:bottom w:val="none" w:sz="0" w:space="0" w:color="auto"/>
        <w:right w:val="none" w:sz="0" w:space="0" w:color="auto"/>
      </w:divBdr>
      <w:divsChild>
        <w:div w:id="1994488151">
          <w:marLeft w:val="0"/>
          <w:marRight w:val="0"/>
          <w:marTop w:val="0"/>
          <w:marBottom w:val="0"/>
          <w:divBdr>
            <w:top w:val="none" w:sz="0" w:space="0" w:color="auto"/>
            <w:left w:val="none" w:sz="0" w:space="0" w:color="auto"/>
            <w:bottom w:val="none" w:sz="0" w:space="0" w:color="auto"/>
            <w:right w:val="none" w:sz="0" w:space="0" w:color="auto"/>
          </w:divBdr>
          <w:divsChild>
            <w:div w:id="1773934730">
              <w:marLeft w:val="0"/>
              <w:marRight w:val="0"/>
              <w:marTop w:val="0"/>
              <w:marBottom w:val="0"/>
              <w:divBdr>
                <w:top w:val="none" w:sz="0" w:space="0" w:color="auto"/>
                <w:left w:val="none" w:sz="0" w:space="0" w:color="auto"/>
                <w:bottom w:val="none" w:sz="0" w:space="0" w:color="auto"/>
                <w:right w:val="none" w:sz="0" w:space="0" w:color="auto"/>
              </w:divBdr>
              <w:divsChild>
                <w:div w:id="575016553">
                  <w:marLeft w:val="0"/>
                  <w:marRight w:val="0"/>
                  <w:marTop w:val="0"/>
                  <w:marBottom w:val="0"/>
                  <w:divBdr>
                    <w:top w:val="none" w:sz="0" w:space="0" w:color="auto"/>
                    <w:left w:val="none" w:sz="0" w:space="0" w:color="auto"/>
                    <w:bottom w:val="none" w:sz="0" w:space="0" w:color="auto"/>
                    <w:right w:val="none" w:sz="0" w:space="0" w:color="auto"/>
                  </w:divBdr>
                  <w:divsChild>
                    <w:div w:id="525021398">
                      <w:marLeft w:val="0"/>
                      <w:marRight w:val="0"/>
                      <w:marTop w:val="0"/>
                      <w:marBottom w:val="0"/>
                      <w:divBdr>
                        <w:top w:val="none" w:sz="0" w:space="0" w:color="auto"/>
                        <w:left w:val="none" w:sz="0" w:space="0" w:color="auto"/>
                        <w:bottom w:val="none" w:sz="0" w:space="0" w:color="auto"/>
                        <w:right w:val="none" w:sz="0" w:space="0" w:color="auto"/>
                      </w:divBdr>
                      <w:divsChild>
                        <w:div w:id="1141732401">
                          <w:marLeft w:val="0"/>
                          <w:marRight w:val="0"/>
                          <w:marTop w:val="0"/>
                          <w:marBottom w:val="0"/>
                          <w:divBdr>
                            <w:top w:val="none" w:sz="0" w:space="0" w:color="auto"/>
                            <w:left w:val="none" w:sz="0" w:space="0" w:color="auto"/>
                            <w:bottom w:val="none" w:sz="0" w:space="0" w:color="auto"/>
                            <w:right w:val="none" w:sz="0" w:space="0" w:color="auto"/>
                          </w:divBdr>
                          <w:divsChild>
                            <w:div w:id="285549752">
                              <w:marLeft w:val="0"/>
                              <w:marRight w:val="0"/>
                              <w:marTop w:val="0"/>
                              <w:marBottom w:val="0"/>
                              <w:divBdr>
                                <w:top w:val="none" w:sz="0" w:space="0" w:color="auto"/>
                                <w:left w:val="none" w:sz="0" w:space="0" w:color="auto"/>
                                <w:bottom w:val="none" w:sz="0" w:space="0" w:color="auto"/>
                                <w:right w:val="none" w:sz="0" w:space="0" w:color="auto"/>
                              </w:divBdr>
                              <w:divsChild>
                                <w:div w:id="142206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045524">
      <w:bodyDiv w:val="1"/>
      <w:marLeft w:val="0"/>
      <w:marRight w:val="0"/>
      <w:marTop w:val="0"/>
      <w:marBottom w:val="0"/>
      <w:divBdr>
        <w:top w:val="none" w:sz="0" w:space="0" w:color="auto"/>
        <w:left w:val="none" w:sz="0" w:space="0" w:color="auto"/>
        <w:bottom w:val="none" w:sz="0" w:space="0" w:color="auto"/>
        <w:right w:val="none" w:sz="0" w:space="0" w:color="auto"/>
      </w:divBdr>
      <w:divsChild>
        <w:div w:id="1631470381">
          <w:marLeft w:val="0"/>
          <w:marRight w:val="0"/>
          <w:marTop w:val="0"/>
          <w:marBottom w:val="0"/>
          <w:divBdr>
            <w:top w:val="none" w:sz="0" w:space="0" w:color="auto"/>
            <w:left w:val="none" w:sz="0" w:space="0" w:color="auto"/>
            <w:bottom w:val="none" w:sz="0" w:space="0" w:color="auto"/>
            <w:right w:val="none" w:sz="0" w:space="0" w:color="auto"/>
          </w:divBdr>
          <w:divsChild>
            <w:div w:id="208809516">
              <w:marLeft w:val="0"/>
              <w:marRight w:val="0"/>
              <w:marTop w:val="0"/>
              <w:marBottom w:val="0"/>
              <w:divBdr>
                <w:top w:val="none" w:sz="0" w:space="0" w:color="auto"/>
                <w:left w:val="none" w:sz="0" w:space="0" w:color="auto"/>
                <w:bottom w:val="none" w:sz="0" w:space="0" w:color="auto"/>
                <w:right w:val="none" w:sz="0" w:space="0" w:color="auto"/>
              </w:divBdr>
              <w:divsChild>
                <w:div w:id="173214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264923">
      <w:bodyDiv w:val="1"/>
      <w:marLeft w:val="0"/>
      <w:marRight w:val="0"/>
      <w:marTop w:val="0"/>
      <w:marBottom w:val="0"/>
      <w:divBdr>
        <w:top w:val="none" w:sz="0" w:space="0" w:color="auto"/>
        <w:left w:val="none" w:sz="0" w:space="0" w:color="auto"/>
        <w:bottom w:val="none" w:sz="0" w:space="0" w:color="auto"/>
        <w:right w:val="none" w:sz="0" w:space="0" w:color="auto"/>
      </w:divBdr>
      <w:divsChild>
        <w:div w:id="935333456">
          <w:marLeft w:val="0"/>
          <w:marRight w:val="0"/>
          <w:marTop w:val="0"/>
          <w:marBottom w:val="0"/>
          <w:divBdr>
            <w:top w:val="none" w:sz="0" w:space="0" w:color="auto"/>
            <w:left w:val="none" w:sz="0" w:space="0" w:color="auto"/>
            <w:bottom w:val="none" w:sz="0" w:space="0" w:color="auto"/>
            <w:right w:val="none" w:sz="0" w:space="0" w:color="auto"/>
          </w:divBdr>
          <w:divsChild>
            <w:div w:id="1248418670">
              <w:marLeft w:val="0"/>
              <w:marRight w:val="0"/>
              <w:marTop w:val="0"/>
              <w:marBottom w:val="0"/>
              <w:divBdr>
                <w:top w:val="none" w:sz="0" w:space="0" w:color="auto"/>
                <w:left w:val="none" w:sz="0" w:space="0" w:color="auto"/>
                <w:bottom w:val="none" w:sz="0" w:space="0" w:color="auto"/>
                <w:right w:val="none" w:sz="0" w:space="0" w:color="auto"/>
              </w:divBdr>
              <w:divsChild>
                <w:div w:id="943267587">
                  <w:marLeft w:val="0"/>
                  <w:marRight w:val="0"/>
                  <w:marTop w:val="0"/>
                  <w:marBottom w:val="0"/>
                  <w:divBdr>
                    <w:top w:val="none" w:sz="0" w:space="0" w:color="auto"/>
                    <w:left w:val="none" w:sz="0" w:space="0" w:color="auto"/>
                    <w:bottom w:val="none" w:sz="0" w:space="0" w:color="auto"/>
                    <w:right w:val="none" w:sz="0" w:space="0" w:color="auto"/>
                  </w:divBdr>
                  <w:divsChild>
                    <w:div w:id="802695846">
                      <w:marLeft w:val="0"/>
                      <w:marRight w:val="0"/>
                      <w:marTop w:val="0"/>
                      <w:marBottom w:val="0"/>
                      <w:divBdr>
                        <w:top w:val="none" w:sz="0" w:space="0" w:color="auto"/>
                        <w:left w:val="none" w:sz="0" w:space="0" w:color="auto"/>
                        <w:bottom w:val="none" w:sz="0" w:space="0" w:color="auto"/>
                        <w:right w:val="none" w:sz="0" w:space="0" w:color="auto"/>
                      </w:divBdr>
                      <w:divsChild>
                        <w:div w:id="1454641588">
                          <w:marLeft w:val="0"/>
                          <w:marRight w:val="0"/>
                          <w:marTop w:val="0"/>
                          <w:marBottom w:val="0"/>
                          <w:divBdr>
                            <w:top w:val="none" w:sz="0" w:space="0" w:color="auto"/>
                            <w:left w:val="none" w:sz="0" w:space="0" w:color="auto"/>
                            <w:bottom w:val="none" w:sz="0" w:space="0" w:color="auto"/>
                            <w:right w:val="none" w:sz="0" w:space="0" w:color="auto"/>
                          </w:divBdr>
                          <w:divsChild>
                            <w:div w:id="718212703">
                              <w:marLeft w:val="0"/>
                              <w:marRight w:val="0"/>
                              <w:marTop w:val="0"/>
                              <w:marBottom w:val="0"/>
                              <w:divBdr>
                                <w:top w:val="none" w:sz="0" w:space="0" w:color="auto"/>
                                <w:left w:val="none" w:sz="0" w:space="0" w:color="auto"/>
                                <w:bottom w:val="none" w:sz="0" w:space="0" w:color="auto"/>
                                <w:right w:val="none" w:sz="0" w:space="0" w:color="auto"/>
                              </w:divBdr>
                              <w:divsChild>
                                <w:div w:id="191130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7371571">
      <w:bodyDiv w:val="1"/>
      <w:marLeft w:val="0"/>
      <w:marRight w:val="0"/>
      <w:marTop w:val="0"/>
      <w:marBottom w:val="0"/>
      <w:divBdr>
        <w:top w:val="none" w:sz="0" w:space="0" w:color="auto"/>
        <w:left w:val="none" w:sz="0" w:space="0" w:color="auto"/>
        <w:bottom w:val="none" w:sz="0" w:space="0" w:color="auto"/>
        <w:right w:val="none" w:sz="0" w:space="0" w:color="auto"/>
      </w:divBdr>
      <w:divsChild>
        <w:div w:id="1048993843">
          <w:marLeft w:val="0"/>
          <w:marRight w:val="0"/>
          <w:marTop w:val="0"/>
          <w:marBottom w:val="0"/>
          <w:divBdr>
            <w:top w:val="none" w:sz="0" w:space="0" w:color="auto"/>
            <w:left w:val="none" w:sz="0" w:space="0" w:color="auto"/>
            <w:bottom w:val="none" w:sz="0" w:space="0" w:color="auto"/>
            <w:right w:val="none" w:sz="0" w:space="0" w:color="auto"/>
          </w:divBdr>
          <w:divsChild>
            <w:div w:id="642006545">
              <w:marLeft w:val="0"/>
              <w:marRight w:val="0"/>
              <w:marTop w:val="0"/>
              <w:marBottom w:val="0"/>
              <w:divBdr>
                <w:top w:val="none" w:sz="0" w:space="0" w:color="auto"/>
                <w:left w:val="none" w:sz="0" w:space="0" w:color="auto"/>
                <w:bottom w:val="none" w:sz="0" w:space="0" w:color="auto"/>
                <w:right w:val="none" w:sz="0" w:space="0" w:color="auto"/>
              </w:divBdr>
              <w:divsChild>
                <w:div w:id="532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831173">
      <w:bodyDiv w:val="1"/>
      <w:marLeft w:val="0"/>
      <w:marRight w:val="0"/>
      <w:marTop w:val="0"/>
      <w:marBottom w:val="0"/>
      <w:divBdr>
        <w:top w:val="none" w:sz="0" w:space="0" w:color="auto"/>
        <w:left w:val="none" w:sz="0" w:space="0" w:color="auto"/>
        <w:bottom w:val="none" w:sz="0" w:space="0" w:color="auto"/>
        <w:right w:val="none" w:sz="0" w:space="0" w:color="auto"/>
      </w:divBdr>
      <w:divsChild>
        <w:div w:id="2060744426">
          <w:marLeft w:val="0"/>
          <w:marRight w:val="0"/>
          <w:marTop w:val="0"/>
          <w:marBottom w:val="0"/>
          <w:divBdr>
            <w:top w:val="none" w:sz="0" w:space="0" w:color="auto"/>
            <w:left w:val="none" w:sz="0" w:space="0" w:color="auto"/>
            <w:bottom w:val="none" w:sz="0" w:space="0" w:color="auto"/>
            <w:right w:val="none" w:sz="0" w:space="0" w:color="auto"/>
          </w:divBdr>
          <w:divsChild>
            <w:div w:id="932595563">
              <w:marLeft w:val="0"/>
              <w:marRight w:val="0"/>
              <w:marTop w:val="0"/>
              <w:marBottom w:val="0"/>
              <w:divBdr>
                <w:top w:val="none" w:sz="0" w:space="0" w:color="auto"/>
                <w:left w:val="none" w:sz="0" w:space="0" w:color="auto"/>
                <w:bottom w:val="none" w:sz="0" w:space="0" w:color="auto"/>
                <w:right w:val="none" w:sz="0" w:space="0" w:color="auto"/>
              </w:divBdr>
              <w:divsChild>
                <w:div w:id="28222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103680">
      <w:bodyDiv w:val="1"/>
      <w:marLeft w:val="0"/>
      <w:marRight w:val="0"/>
      <w:marTop w:val="0"/>
      <w:marBottom w:val="0"/>
      <w:divBdr>
        <w:top w:val="none" w:sz="0" w:space="0" w:color="auto"/>
        <w:left w:val="none" w:sz="0" w:space="0" w:color="auto"/>
        <w:bottom w:val="none" w:sz="0" w:space="0" w:color="auto"/>
        <w:right w:val="none" w:sz="0" w:space="0" w:color="auto"/>
      </w:divBdr>
      <w:divsChild>
        <w:div w:id="1828400556">
          <w:marLeft w:val="0"/>
          <w:marRight w:val="0"/>
          <w:marTop w:val="0"/>
          <w:marBottom w:val="0"/>
          <w:divBdr>
            <w:top w:val="none" w:sz="0" w:space="0" w:color="auto"/>
            <w:left w:val="none" w:sz="0" w:space="0" w:color="auto"/>
            <w:bottom w:val="none" w:sz="0" w:space="0" w:color="auto"/>
            <w:right w:val="none" w:sz="0" w:space="0" w:color="auto"/>
          </w:divBdr>
          <w:divsChild>
            <w:div w:id="1965192947">
              <w:marLeft w:val="0"/>
              <w:marRight w:val="0"/>
              <w:marTop w:val="0"/>
              <w:marBottom w:val="0"/>
              <w:divBdr>
                <w:top w:val="none" w:sz="0" w:space="0" w:color="auto"/>
                <w:left w:val="none" w:sz="0" w:space="0" w:color="auto"/>
                <w:bottom w:val="none" w:sz="0" w:space="0" w:color="auto"/>
                <w:right w:val="none" w:sz="0" w:space="0" w:color="auto"/>
              </w:divBdr>
              <w:divsChild>
                <w:div w:id="2254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25498">
      <w:bodyDiv w:val="1"/>
      <w:marLeft w:val="0"/>
      <w:marRight w:val="0"/>
      <w:marTop w:val="0"/>
      <w:marBottom w:val="0"/>
      <w:divBdr>
        <w:top w:val="none" w:sz="0" w:space="0" w:color="auto"/>
        <w:left w:val="none" w:sz="0" w:space="0" w:color="auto"/>
        <w:bottom w:val="none" w:sz="0" w:space="0" w:color="auto"/>
        <w:right w:val="none" w:sz="0" w:space="0" w:color="auto"/>
      </w:divBdr>
      <w:divsChild>
        <w:div w:id="2111929641">
          <w:marLeft w:val="0"/>
          <w:marRight w:val="0"/>
          <w:marTop w:val="0"/>
          <w:marBottom w:val="0"/>
          <w:divBdr>
            <w:top w:val="none" w:sz="0" w:space="0" w:color="auto"/>
            <w:left w:val="none" w:sz="0" w:space="0" w:color="auto"/>
            <w:bottom w:val="none" w:sz="0" w:space="0" w:color="auto"/>
            <w:right w:val="none" w:sz="0" w:space="0" w:color="auto"/>
          </w:divBdr>
          <w:divsChild>
            <w:div w:id="325060298">
              <w:marLeft w:val="0"/>
              <w:marRight w:val="0"/>
              <w:marTop w:val="0"/>
              <w:marBottom w:val="0"/>
              <w:divBdr>
                <w:top w:val="none" w:sz="0" w:space="0" w:color="auto"/>
                <w:left w:val="none" w:sz="0" w:space="0" w:color="auto"/>
                <w:bottom w:val="none" w:sz="0" w:space="0" w:color="auto"/>
                <w:right w:val="none" w:sz="0" w:space="0" w:color="auto"/>
              </w:divBdr>
              <w:divsChild>
                <w:div w:id="135418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180248">
      <w:bodyDiv w:val="1"/>
      <w:marLeft w:val="0"/>
      <w:marRight w:val="0"/>
      <w:marTop w:val="0"/>
      <w:marBottom w:val="0"/>
      <w:divBdr>
        <w:top w:val="none" w:sz="0" w:space="0" w:color="auto"/>
        <w:left w:val="none" w:sz="0" w:space="0" w:color="auto"/>
        <w:bottom w:val="none" w:sz="0" w:space="0" w:color="auto"/>
        <w:right w:val="none" w:sz="0" w:space="0" w:color="auto"/>
      </w:divBdr>
      <w:divsChild>
        <w:div w:id="321349146">
          <w:marLeft w:val="0"/>
          <w:marRight w:val="0"/>
          <w:marTop w:val="0"/>
          <w:marBottom w:val="0"/>
          <w:divBdr>
            <w:top w:val="none" w:sz="0" w:space="0" w:color="auto"/>
            <w:left w:val="none" w:sz="0" w:space="0" w:color="auto"/>
            <w:bottom w:val="none" w:sz="0" w:space="0" w:color="auto"/>
            <w:right w:val="none" w:sz="0" w:space="0" w:color="auto"/>
          </w:divBdr>
          <w:divsChild>
            <w:div w:id="1635793694">
              <w:marLeft w:val="0"/>
              <w:marRight w:val="0"/>
              <w:marTop w:val="0"/>
              <w:marBottom w:val="0"/>
              <w:divBdr>
                <w:top w:val="none" w:sz="0" w:space="0" w:color="auto"/>
                <w:left w:val="none" w:sz="0" w:space="0" w:color="auto"/>
                <w:bottom w:val="none" w:sz="0" w:space="0" w:color="auto"/>
                <w:right w:val="none" w:sz="0" w:space="0" w:color="auto"/>
              </w:divBdr>
              <w:divsChild>
                <w:div w:id="168447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936751">
      <w:bodyDiv w:val="1"/>
      <w:marLeft w:val="0"/>
      <w:marRight w:val="0"/>
      <w:marTop w:val="0"/>
      <w:marBottom w:val="0"/>
      <w:divBdr>
        <w:top w:val="none" w:sz="0" w:space="0" w:color="auto"/>
        <w:left w:val="none" w:sz="0" w:space="0" w:color="auto"/>
        <w:bottom w:val="none" w:sz="0" w:space="0" w:color="auto"/>
        <w:right w:val="none" w:sz="0" w:space="0" w:color="auto"/>
      </w:divBdr>
      <w:divsChild>
        <w:div w:id="812334933">
          <w:marLeft w:val="0"/>
          <w:marRight w:val="0"/>
          <w:marTop w:val="0"/>
          <w:marBottom w:val="0"/>
          <w:divBdr>
            <w:top w:val="none" w:sz="0" w:space="0" w:color="auto"/>
            <w:left w:val="none" w:sz="0" w:space="0" w:color="auto"/>
            <w:bottom w:val="none" w:sz="0" w:space="0" w:color="auto"/>
            <w:right w:val="none" w:sz="0" w:space="0" w:color="auto"/>
          </w:divBdr>
          <w:divsChild>
            <w:div w:id="1976449980">
              <w:marLeft w:val="0"/>
              <w:marRight w:val="0"/>
              <w:marTop w:val="0"/>
              <w:marBottom w:val="0"/>
              <w:divBdr>
                <w:top w:val="none" w:sz="0" w:space="0" w:color="auto"/>
                <w:left w:val="none" w:sz="0" w:space="0" w:color="auto"/>
                <w:bottom w:val="none" w:sz="0" w:space="0" w:color="auto"/>
                <w:right w:val="none" w:sz="0" w:space="0" w:color="auto"/>
              </w:divBdr>
              <w:divsChild>
                <w:div w:id="61416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526884">
      <w:bodyDiv w:val="1"/>
      <w:marLeft w:val="0"/>
      <w:marRight w:val="0"/>
      <w:marTop w:val="0"/>
      <w:marBottom w:val="0"/>
      <w:divBdr>
        <w:top w:val="none" w:sz="0" w:space="0" w:color="auto"/>
        <w:left w:val="none" w:sz="0" w:space="0" w:color="auto"/>
        <w:bottom w:val="none" w:sz="0" w:space="0" w:color="auto"/>
        <w:right w:val="none" w:sz="0" w:space="0" w:color="auto"/>
      </w:divBdr>
      <w:divsChild>
        <w:div w:id="1175000237">
          <w:marLeft w:val="0"/>
          <w:marRight w:val="0"/>
          <w:marTop w:val="0"/>
          <w:marBottom w:val="0"/>
          <w:divBdr>
            <w:top w:val="none" w:sz="0" w:space="0" w:color="auto"/>
            <w:left w:val="none" w:sz="0" w:space="0" w:color="auto"/>
            <w:bottom w:val="none" w:sz="0" w:space="0" w:color="auto"/>
            <w:right w:val="none" w:sz="0" w:space="0" w:color="auto"/>
          </w:divBdr>
          <w:divsChild>
            <w:div w:id="954822565">
              <w:marLeft w:val="0"/>
              <w:marRight w:val="0"/>
              <w:marTop w:val="0"/>
              <w:marBottom w:val="0"/>
              <w:divBdr>
                <w:top w:val="none" w:sz="0" w:space="0" w:color="auto"/>
                <w:left w:val="none" w:sz="0" w:space="0" w:color="auto"/>
                <w:bottom w:val="none" w:sz="0" w:space="0" w:color="auto"/>
                <w:right w:val="none" w:sz="0" w:space="0" w:color="auto"/>
              </w:divBdr>
              <w:divsChild>
                <w:div w:id="160919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352489">
      <w:bodyDiv w:val="1"/>
      <w:marLeft w:val="0"/>
      <w:marRight w:val="0"/>
      <w:marTop w:val="0"/>
      <w:marBottom w:val="0"/>
      <w:divBdr>
        <w:top w:val="none" w:sz="0" w:space="0" w:color="auto"/>
        <w:left w:val="none" w:sz="0" w:space="0" w:color="auto"/>
        <w:bottom w:val="none" w:sz="0" w:space="0" w:color="auto"/>
        <w:right w:val="none" w:sz="0" w:space="0" w:color="auto"/>
      </w:divBdr>
      <w:divsChild>
        <w:div w:id="1584222221">
          <w:marLeft w:val="0"/>
          <w:marRight w:val="0"/>
          <w:marTop w:val="0"/>
          <w:marBottom w:val="0"/>
          <w:divBdr>
            <w:top w:val="none" w:sz="0" w:space="0" w:color="auto"/>
            <w:left w:val="none" w:sz="0" w:space="0" w:color="auto"/>
            <w:bottom w:val="none" w:sz="0" w:space="0" w:color="auto"/>
            <w:right w:val="none" w:sz="0" w:space="0" w:color="auto"/>
          </w:divBdr>
          <w:divsChild>
            <w:div w:id="1395353369">
              <w:marLeft w:val="0"/>
              <w:marRight w:val="0"/>
              <w:marTop w:val="0"/>
              <w:marBottom w:val="0"/>
              <w:divBdr>
                <w:top w:val="none" w:sz="0" w:space="0" w:color="auto"/>
                <w:left w:val="none" w:sz="0" w:space="0" w:color="auto"/>
                <w:bottom w:val="none" w:sz="0" w:space="0" w:color="auto"/>
                <w:right w:val="none" w:sz="0" w:space="0" w:color="auto"/>
              </w:divBdr>
              <w:divsChild>
                <w:div w:id="137962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563689">
      <w:bodyDiv w:val="1"/>
      <w:marLeft w:val="0"/>
      <w:marRight w:val="0"/>
      <w:marTop w:val="0"/>
      <w:marBottom w:val="0"/>
      <w:divBdr>
        <w:top w:val="none" w:sz="0" w:space="0" w:color="auto"/>
        <w:left w:val="none" w:sz="0" w:space="0" w:color="auto"/>
        <w:bottom w:val="none" w:sz="0" w:space="0" w:color="auto"/>
        <w:right w:val="none" w:sz="0" w:space="0" w:color="auto"/>
      </w:divBdr>
      <w:divsChild>
        <w:div w:id="729377084">
          <w:marLeft w:val="0"/>
          <w:marRight w:val="0"/>
          <w:marTop w:val="0"/>
          <w:marBottom w:val="0"/>
          <w:divBdr>
            <w:top w:val="none" w:sz="0" w:space="0" w:color="auto"/>
            <w:left w:val="none" w:sz="0" w:space="0" w:color="auto"/>
            <w:bottom w:val="none" w:sz="0" w:space="0" w:color="auto"/>
            <w:right w:val="none" w:sz="0" w:space="0" w:color="auto"/>
          </w:divBdr>
          <w:divsChild>
            <w:div w:id="1516311197">
              <w:marLeft w:val="0"/>
              <w:marRight w:val="0"/>
              <w:marTop w:val="0"/>
              <w:marBottom w:val="0"/>
              <w:divBdr>
                <w:top w:val="none" w:sz="0" w:space="0" w:color="auto"/>
                <w:left w:val="none" w:sz="0" w:space="0" w:color="auto"/>
                <w:bottom w:val="none" w:sz="0" w:space="0" w:color="auto"/>
                <w:right w:val="none" w:sz="0" w:space="0" w:color="auto"/>
              </w:divBdr>
              <w:divsChild>
                <w:div w:id="11356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770069">
      <w:bodyDiv w:val="1"/>
      <w:marLeft w:val="0"/>
      <w:marRight w:val="0"/>
      <w:marTop w:val="0"/>
      <w:marBottom w:val="0"/>
      <w:divBdr>
        <w:top w:val="none" w:sz="0" w:space="0" w:color="auto"/>
        <w:left w:val="none" w:sz="0" w:space="0" w:color="auto"/>
        <w:bottom w:val="none" w:sz="0" w:space="0" w:color="auto"/>
        <w:right w:val="none" w:sz="0" w:space="0" w:color="auto"/>
      </w:divBdr>
      <w:divsChild>
        <w:div w:id="1087463265">
          <w:marLeft w:val="0"/>
          <w:marRight w:val="0"/>
          <w:marTop w:val="0"/>
          <w:marBottom w:val="0"/>
          <w:divBdr>
            <w:top w:val="none" w:sz="0" w:space="0" w:color="auto"/>
            <w:left w:val="none" w:sz="0" w:space="0" w:color="auto"/>
            <w:bottom w:val="none" w:sz="0" w:space="0" w:color="auto"/>
            <w:right w:val="none" w:sz="0" w:space="0" w:color="auto"/>
          </w:divBdr>
          <w:divsChild>
            <w:div w:id="1846048955">
              <w:marLeft w:val="0"/>
              <w:marRight w:val="0"/>
              <w:marTop w:val="0"/>
              <w:marBottom w:val="0"/>
              <w:divBdr>
                <w:top w:val="none" w:sz="0" w:space="0" w:color="auto"/>
                <w:left w:val="none" w:sz="0" w:space="0" w:color="auto"/>
                <w:bottom w:val="none" w:sz="0" w:space="0" w:color="auto"/>
                <w:right w:val="none" w:sz="0" w:space="0" w:color="auto"/>
              </w:divBdr>
              <w:divsChild>
                <w:div w:id="1753769383">
                  <w:marLeft w:val="0"/>
                  <w:marRight w:val="0"/>
                  <w:marTop w:val="0"/>
                  <w:marBottom w:val="0"/>
                  <w:divBdr>
                    <w:top w:val="none" w:sz="0" w:space="0" w:color="auto"/>
                    <w:left w:val="none" w:sz="0" w:space="0" w:color="auto"/>
                    <w:bottom w:val="none" w:sz="0" w:space="0" w:color="auto"/>
                    <w:right w:val="none" w:sz="0" w:space="0" w:color="auto"/>
                  </w:divBdr>
                  <w:divsChild>
                    <w:div w:id="709652370">
                      <w:marLeft w:val="0"/>
                      <w:marRight w:val="0"/>
                      <w:marTop w:val="0"/>
                      <w:marBottom w:val="0"/>
                      <w:divBdr>
                        <w:top w:val="none" w:sz="0" w:space="0" w:color="auto"/>
                        <w:left w:val="none" w:sz="0" w:space="0" w:color="auto"/>
                        <w:bottom w:val="none" w:sz="0" w:space="0" w:color="auto"/>
                        <w:right w:val="none" w:sz="0" w:space="0" w:color="auto"/>
                      </w:divBdr>
                      <w:divsChild>
                        <w:div w:id="1833178905">
                          <w:marLeft w:val="0"/>
                          <w:marRight w:val="0"/>
                          <w:marTop w:val="0"/>
                          <w:marBottom w:val="0"/>
                          <w:divBdr>
                            <w:top w:val="none" w:sz="0" w:space="0" w:color="auto"/>
                            <w:left w:val="none" w:sz="0" w:space="0" w:color="auto"/>
                            <w:bottom w:val="none" w:sz="0" w:space="0" w:color="auto"/>
                            <w:right w:val="none" w:sz="0" w:space="0" w:color="auto"/>
                          </w:divBdr>
                          <w:divsChild>
                            <w:div w:id="804549042">
                              <w:marLeft w:val="0"/>
                              <w:marRight w:val="0"/>
                              <w:marTop w:val="0"/>
                              <w:marBottom w:val="0"/>
                              <w:divBdr>
                                <w:top w:val="none" w:sz="0" w:space="0" w:color="auto"/>
                                <w:left w:val="none" w:sz="0" w:space="0" w:color="auto"/>
                                <w:bottom w:val="none" w:sz="0" w:space="0" w:color="auto"/>
                                <w:right w:val="none" w:sz="0" w:space="0" w:color="auto"/>
                              </w:divBdr>
                              <w:divsChild>
                                <w:div w:id="72079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3633223">
      <w:bodyDiv w:val="1"/>
      <w:marLeft w:val="0"/>
      <w:marRight w:val="0"/>
      <w:marTop w:val="0"/>
      <w:marBottom w:val="0"/>
      <w:divBdr>
        <w:top w:val="none" w:sz="0" w:space="0" w:color="auto"/>
        <w:left w:val="none" w:sz="0" w:space="0" w:color="auto"/>
        <w:bottom w:val="none" w:sz="0" w:space="0" w:color="auto"/>
        <w:right w:val="none" w:sz="0" w:space="0" w:color="auto"/>
      </w:divBdr>
      <w:divsChild>
        <w:div w:id="1202940957">
          <w:marLeft w:val="0"/>
          <w:marRight w:val="0"/>
          <w:marTop w:val="0"/>
          <w:marBottom w:val="0"/>
          <w:divBdr>
            <w:top w:val="none" w:sz="0" w:space="0" w:color="auto"/>
            <w:left w:val="none" w:sz="0" w:space="0" w:color="auto"/>
            <w:bottom w:val="none" w:sz="0" w:space="0" w:color="auto"/>
            <w:right w:val="none" w:sz="0" w:space="0" w:color="auto"/>
          </w:divBdr>
          <w:divsChild>
            <w:div w:id="202134255">
              <w:marLeft w:val="0"/>
              <w:marRight w:val="0"/>
              <w:marTop w:val="0"/>
              <w:marBottom w:val="0"/>
              <w:divBdr>
                <w:top w:val="none" w:sz="0" w:space="0" w:color="auto"/>
                <w:left w:val="none" w:sz="0" w:space="0" w:color="auto"/>
                <w:bottom w:val="none" w:sz="0" w:space="0" w:color="auto"/>
                <w:right w:val="none" w:sz="0" w:space="0" w:color="auto"/>
              </w:divBdr>
              <w:divsChild>
                <w:div w:id="710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899239">
      <w:bodyDiv w:val="1"/>
      <w:marLeft w:val="0"/>
      <w:marRight w:val="0"/>
      <w:marTop w:val="0"/>
      <w:marBottom w:val="0"/>
      <w:divBdr>
        <w:top w:val="none" w:sz="0" w:space="0" w:color="auto"/>
        <w:left w:val="none" w:sz="0" w:space="0" w:color="auto"/>
        <w:bottom w:val="none" w:sz="0" w:space="0" w:color="auto"/>
        <w:right w:val="none" w:sz="0" w:space="0" w:color="auto"/>
      </w:divBdr>
      <w:divsChild>
        <w:div w:id="1995840192">
          <w:marLeft w:val="0"/>
          <w:marRight w:val="0"/>
          <w:marTop w:val="0"/>
          <w:marBottom w:val="0"/>
          <w:divBdr>
            <w:top w:val="none" w:sz="0" w:space="0" w:color="auto"/>
            <w:left w:val="none" w:sz="0" w:space="0" w:color="auto"/>
            <w:bottom w:val="none" w:sz="0" w:space="0" w:color="auto"/>
            <w:right w:val="none" w:sz="0" w:space="0" w:color="auto"/>
          </w:divBdr>
          <w:divsChild>
            <w:div w:id="451168518">
              <w:marLeft w:val="0"/>
              <w:marRight w:val="0"/>
              <w:marTop w:val="0"/>
              <w:marBottom w:val="0"/>
              <w:divBdr>
                <w:top w:val="none" w:sz="0" w:space="0" w:color="auto"/>
                <w:left w:val="none" w:sz="0" w:space="0" w:color="auto"/>
                <w:bottom w:val="none" w:sz="0" w:space="0" w:color="auto"/>
                <w:right w:val="none" w:sz="0" w:space="0" w:color="auto"/>
              </w:divBdr>
              <w:divsChild>
                <w:div w:id="172498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964949">
      <w:bodyDiv w:val="1"/>
      <w:marLeft w:val="0"/>
      <w:marRight w:val="0"/>
      <w:marTop w:val="0"/>
      <w:marBottom w:val="0"/>
      <w:divBdr>
        <w:top w:val="none" w:sz="0" w:space="0" w:color="auto"/>
        <w:left w:val="none" w:sz="0" w:space="0" w:color="auto"/>
        <w:bottom w:val="none" w:sz="0" w:space="0" w:color="auto"/>
        <w:right w:val="none" w:sz="0" w:space="0" w:color="auto"/>
      </w:divBdr>
      <w:divsChild>
        <w:div w:id="487283049">
          <w:marLeft w:val="0"/>
          <w:marRight w:val="0"/>
          <w:marTop w:val="0"/>
          <w:marBottom w:val="0"/>
          <w:divBdr>
            <w:top w:val="none" w:sz="0" w:space="0" w:color="auto"/>
            <w:left w:val="none" w:sz="0" w:space="0" w:color="auto"/>
            <w:bottom w:val="none" w:sz="0" w:space="0" w:color="auto"/>
            <w:right w:val="none" w:sz="0" w:space="0" w:color="auto"/>
          </w:divBdr>
          <w:divsChild>
            <w:div w:id="1880194054">
              <w:marLeft w:val="0"/>
              <w:marRight w:val="0"/>
              <w:marTop w:val="0"/>
              <w:marBottom w:val="0"/>
              <w:divBdr>
                <w:top w:val="none" w:sz="0" w:space="0" w:color="auto"/>
                <w:left w:val="none" w:sz="0" w:space="0" w:color="auto"/>
                <w:bottom w:val="none" w:sz="0" w:space="0" w:color="auto"/>
                <w:right w:val="none" w:sz="0" w:space="0" w:color="auto"/>
              </w:divBdr>
              <w:divsChild>
                <w:div w:id="34421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771666">
      <w:bodyDiv w:val="1"/>
      <w:marLeft w:val="0"/>
      <w:marRight w:val="0"/>
      <w:marTop w:val="0"/>
      <w:marBottom w:val="0"/>
      <w:divBdr>
        <w:top w:val="none" w:sz="0" w:space="0" w:color="auto"/>
        <w:left w:val="none" w:sz="0" w:space="0" w:color="auto"/>
        <w:bottom w:val="none" w:sz="0" w:space="0" w:color="auto"/>
        <w:right w:val="none" w:sz="0" w:space="0" w:color="auto"/>
      </w:divBdr>
      <w:divsChild>
        <w:div w:id="1904178112">
          <w:marLeft w:val="0"/>
          <w:marRight w:val="0"/>
          <w:marTop w:val="0"/>
          <w:marBottom w:val="0"/>
          <w:divBdr>
            <w:top w:val="none" w:sz="0" w:space="0" w:color="auto"/>
            <w:left w:val="none" w:sz="0" w:space="0" w:color="auto"/>
            <w:bottom w:val="none" w:sz="0" w:space="0" w:color="auto"/>
            <w:right w:val="none" w:sz="0" w:space="0" w:color="auto"/>
          </w:divBdr>
          <w:divsChild>
            <w:div w:id="1314479961">
              <w:marLeft w:val="0"/>
              <w:marRight w:val="0"/>
              <w:marTop w:val="0"/>
              <w:marBottom w:val="0"/>
              <w:divBdr>
                <w:top w:val="none" w:sz="0" w:space="0" w:color="auto"/>
                <w:left w:val="none" w:sz="0" w:space="0" w:color="auto"/>
                <w:bottom w:val="none" w:sz="0" w:space="0" w:color="auto"/>
                <w:right w:val="none" w:sz="0" w:space="0" w:color="auto"/>
              </w:divBdr>
              <w:divsChild>
                <w:div w:id="61063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630233">
      <w:bodyDiv w:val="1"/>
      <w:marLeft w:val="0"/>
      <w:marRight w:val="0"/>
      <w:marTop w:val="0"/>
      <w:marBottom w:val="0"/>
      <w:divBdr>
        <w:top w:val="none" w:sz="0" w:space="0" w:color="auto"/>
        <w:left w:val="none" w:sz="0" w:space="0" w:color="auto"/>
        <w:bottom w:val="none" w:sz="0" w:space="0" w:color="auto"/>
        <w:right w:val="none" w:sz="0" w:space="0" w:color="auto"/>
      </w:divBdr>
      <w:divsChild>
        <w:div w:id="206649366">
          <w:marLeft w:val="0"/>
          <w:marRight w:val="0"/>
          <w:marTop w:val="0"/>
          <w:marBottom w:val="0"/>
          <w:divBdr>
            <w:top w:val="none" w:sz="0" w:space="0" w:color="auto"/>
            <w:left w:val="none" w:sz="0" w:space="0" w:color="auto"/>
            <w:bottom w:val="none" w:sz="0" w:space="0" w:color="auto"/>
            <w:right w:val="none" w:sz="0" w:space="0" w:color="auto"/>
          </w:divBdr>
          <w:divsChild>
            <w:div w:id="606548826">
              <w:marLeft w:val="0"/>
              <w:marRight w:val="0"/>
              <w:marTop w:val="0"/>
              <w:marBottom w:val="0"/>
              <w:divBdr>
                <w:top w:val="none" w:sz="0" w:space="0" w:color="auto"/>
                <w:left w:val="none" w:sz="0" w:space="0" w:color="auto"/>
                <w:bottom w:val="none" w:sz="0" w:space="0" w:color="auto"/>
                <w:right w:val="none" w:sz="0" w:space="0" w:color="auto"/>
              </w:divBdr>
              <w:divsChild>
                <w:div w:id="200870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360006">
      <w:bodyDiv w:val="1"/>
      <w:marLeft w:val="0"/>
      <w:marRight w:val="0"/>
      <w:marTop w:val="0"/>
      <w:marBottom w:val="0"/>
      <w:divBdr>
        <w:top w:val="none" w:sz="0" w:space="0" w:color="auto"/>
        <w:left w:val="none" w:sz="0" w:space="0" w:color="auto"/>
        <w:bottom w:val="none" w:sz="0" w:space="0" w:color="auto"/>
        <w:right w:val="none" w:sz="0" w:space="0" w:color="auto"/>
      </w:divBdr>
      <w:divsChild>
        <w:div w:id="372851942">
          <w:marLeft w:val="0"/>
          <w:marRight w:val="0"/>
          <w:marTop w:val="0"/>
          <w:marBottom w:val="0"/>
          <w:divBdr>
            <w:top w:val="none" w:sz="0" w:space="0" w:color="auto"/>
            <w:left w:val="none" w:sz="0" w:space="0" w:color="auto"/>
            <w:bottom w:val="none" w:sz="0" w:space="0" w:color="auto"/>
            <w:right w:val="none" w:sz="0" w:space="0" w:color="auto"/>
          </w:divBdr>
          <w:divsChild>
            <w:div w:id="123669028">
              <w:marLeft w:val="0"/>
              <w:marRight w:val="0"/>
              <w:marTop w:val="0"/>
              <w:marBottom w:val="0"/>
              <w:divBdr>
                <w:top w:val="none" w:sz="0" w:space="0" w:color="auto"/>
                <w:left w:val="none" w:sz="0" w:space="0" w:color="auto"/>
                <w:bottom w:val="none" w:sz="0" w:space="0" w:color="auto"/>
                <w:right w:val="none" w:sz="0" w:space="0" w:color="auto"/>
              </w:divBdr>
              <w:divsChild>
                <w:div w:id="78704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050218">
      <w:bodyDiv w:val="1"/>
      <w:marLeft w:val="0"/>
      <w:marRight w:val="0"/>
      <w:marTop w:val="0"/>
      <w:marBottom w:val="0"/>
      <w:divBdr>
        <w:top w:val="none" w:sz="0" w:space="0" w:color="auto"/>
        <w:left w:val="none" w:sz="0" w:space="0" w:color="auto"/>
        <w:bottom w:val="none" w:sz="0" w:space="0" w:color="auto"/>
        <w:right w:val="none" w:sz="0" w:space="0" w:color="auto"/>
      </w:divBdr>
      <w:divsChild>
        <w:div w:id="1915700748">
          <w:marLeft w:val="0"/>
          <w:marRight w:val="0"/>
          <w:marTop w:val="0"/>
          <w:marBottom w:val="0"/>
          <w:divBdr>
            <w:top w:val="none" w:sz="0" w:space="0" w:color="auto"/>
            <w:left w:val="none" w:sz="0" w:space="0" w:color="auto"/>
            <w:bottom w:val="none" w:sz="0" w:space="0" w:color="auto"/>
            <w:right w:val="none" w:sz="0" w:space="0" w:color="auto"/>
          </w:divBdr>
          <w:divsChild>
            <w:div w:id="1698121029">
              <w:marLeft w:val="0"/>
              <w:marRight w:val="0"/>
              <w:marTop w:val="0"/>
              <w:marBottom w:val="0"/>
              <w:divBdr>
                <w:top w:val="none" w:sz="0" w:space="0" w:color="auto"/>
                <w:left w:val="none" w:sz="0" w:space="0" w:color="auto"/>
                <w:bottom w:val="none" w:sz="0" w:space="0" w:color="auto"/>
                <w:right w:val="none" w:sz="0" w:space="0" w:color="auto"/>
              </w:divBdr>
              <w:divsChild>
                <w:div w:id="121453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073654">
      <w:bodyDiv w:val="1"/>
      <w:marLeft w:val="0"/>
      <w:marRight w:val="0"/>
      <w:marTop w:val="0"/>
      <w:marBottom w:val="0"/>
      <w:divBdr>
        <w:top w:val="none" w:sz="0" w:space="0" w:color="auto"/>
        <w:left w:val="none" w:sz="0" w:space="0" w:color="auto"/>
        <w:bottom w:val="none" w:sz="0" w:space="0" w:color="auto"/>
        <w:right w:val="none" w:sz="0" w:space="0" w:color="auto"/>
      </w:divBdr>
      <w:divsChild>
        <w:div w:id="1917470774">
          <w:marLeft w:val="0"/>
          <w:marRight w:val="0"/>
          <w:marTop w:val="0"/>
          <w:marBottom w:val="0"/>
          <w:divBdr>
            <w:top w:val="none" w:sz="0" w:space="0" w:color="auto"/>
            <w:left w:val="none" w:sz="0" w:space="0" w:color="auto"/>
            <w:bottom w:val="none" w:sz="0" w:space="0" w:color="auto"/>
            <w:right w:val="none" w:sz="0" w:space="0" w:color="auto"/>
          </w:divBdr>
          <w:divsChild>
            <w:div w:id="524947180">
              <w:marLeft w:val="0"/>
              <w:marRight w:val="0"/>
              <w:marTop w:val="0"/>
              <w:marBottom w:val="0"/>
              <w:divBdr>
                <w:top w:val="none" w:sz="0" w:space="0" w:color="auto"/>
                <w:left w:val="none" w:sz="0" w:space="0" w:color="auto"/>
                <w:bottom w:val="none" w:sz="0" w:space="0" w:color="auto"/>
                <w:right w:val="none" w:sz="0" w:space="0" w:color="auto"/>
              </w:divBdr>
              <w:divsChild>
                <w:div w:id="1441267806">
                  <w:marLeft w:val="0"/>
                  <w:marRight w:val="0"/>
                  <w:marTop w:val="0"/>
                  <w:marBottom w:val="0"/>
                  <w:divBdr>
                    <w:top w:val="none" w:sz="0" w:space="0" w:color="auto"/>
                    <w:left w:val="none" w:sz="0" w:space="0" w:color="auto"/>
                    <w:bottom w:val="none" w:sz="0" w:space="0" w:color="auto"/>
                    <w:right w:val="none" w:sz="0" w:space="0" w:color="auto"/>
                  </w:divBdr>
                  <w:divsChild>
                    <w:div w:id="1441610284">
                      <w:marLeft w:val="0"/>
                      <w:marRight w:val="0"/>
                      <w:marTop w:val="0"/>
                      <w:marBottom w:val="0"/>
                      <w:divBdr>
                        <w:top w:val="none" w:sz="0" w:space="0" w:color="auto"/>
                        <w:left w:val="none" w:sz="0" w:space="0" w:color="auto"/>
                        <w:bottom w:val="none" w:sz="0" w:space="0" w:color="auto"/>
                        <w:right w:val="none" w:sz="0" w:space="0" w:color="auto"/>
                      </w:divBdr>
                      <w:divsChild>
                        <w:div w:id="1387535728">
                          <w:marLeft w:val="0"/>
                          <w:marRight w:val="0"/>
                          <w:marTop w:val="0"/>
                          <w:marBottom w:val="0"/>
                          <w:divBdr>
                            <w:top w:val="none" w:sz="0" w:space="0" w:color="auto"/>
                            <w:left w:val="none" w:sz="0" w:space="0" w:color="auto"/>
                            <w:bottom w:val="none" w:sz="0" w:space="0" w:color="auto"/>
                            <w:right w:val="none" w:sz="0" w:space="0" w:color="auto"/>
                          </w:divBdr>
                          <w:divsChild>
                            <w:div w:id="1882091807">
                              <w:marLeft w:val="0"/>
                              <w:marRight w:val="0"/>
                              <w:marTop w:val="0"/>
                              <w:marBottom w:val="0"/>
                              <w:divBdr>
                                <w:top w:val="none" w:sz="0" w:space="0" w:color="auto"/>
                                <w:left w:val="none" w:sz="0" w:space="0" w:color="auto"/>
                                <w:bottom w:val="none" w:sz="0" w:space="0" w:color="auto"/>
                                <w:right w:val="none" w:sz="0" w:space="0" w:color="auto"/>
                              </w:divBdr>
                              <w:divsChild>
                                <w:div w:id="204964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8193980">
      <w:bodyDiv w:val="1"/>
      <w:marLeft w:val="0"/>
      <w:marRight w:val="0"/>
      <w:marTop w:val="0"/>
      <w:marBottom w:val="0"/>
      <w:divBdr>
        <w:top w:val="none" w:sz="0" w:space="0" w:color="auto"/>
        <w:left w:val="none" w:sz="0" w:space="0" w:color="auto"/>
        <w:bottom w:val="none" w:sz="0" w:space="0" w:color="auto"/>
        <w:right w:val="none" w:sz="0" w:space="0" w:color="auto"/>
      </w:divBdr>
      <w:divsChild>
        <w:div w:id="1840541526">
          <w:marLeft w:val="0"/>
          <w:marRight w:val="0"/>
          <w:marTop w:val="0"/>
          <w:marBottom w:val="0"/>
          <w:divBdr>
            <w:top w:val="none" w:sz="0" w:space="0" w:color="auto"/>
            <w:left w:val="none" w:sz="0" w:space="0" w:color="auto"/>
            <w:bottom w:val="none" w:sz="0" w:space="0" w:color="auto"/>
            <w:right w:val="none" w:sz="0" w:space="0" w:color="auto"/>
          </w:divBdr>
          <w:divsChild>
            <w:div w:id="221330983">
              <w:marLeft w:val="0"/>
              <w:marRight w:val="0"/>
              <w:marTop w:val="0"/>
              <w:marBottom w:val="0"/>
              <w:divBdr>
                <w:top w:val="none" w:sz="0" w:space="0" w:color="auto"/>
                <w:left w:val="none" w:sz="0" w:space="0" w:color="auto"/>
                <w:bottom w:val="none" w:sz="0" w:space="0" w:color="auto"/>
                <w:right w:val="none" w:sz="0" w:space="0" w:color="auto"/>
              </w:divBdr>
              <w:divsChild>
                <w:div w:id="673529137">
                  <w:marLeft w:val="0"/>
                  <w:marRight w:val="0"/>
                  <w:marTop w:val="0"/>
                  <w:marBottom w:val="0"/>
                  <w:divBdr>
                    <w:top w:val="none" w:sz="0" w:space="0" w:color="auto"/>
                    <w:left w:val="none" w:sz="0" w:space="0" w:color="auto"/>
                    <w:bottom w:val="none" w:sz="0" w:space="0" w:color="auto"/>
                    <w:right w:val="none" w:sz="0" w:space="0" w:color="auto"/>
                  </w:divBdr>
                  <w:divsChild>
                    <w:div w:id="199896772">
                      <w:marLeft w:val="0"/>
                      <w:marRight w:val="0"/>
                      <w:marTop w:val="0"/>
                      <w:marBottom w:val="0"/>
                      <w:divBdr>
                        <w:top w:val="none" w:sz="0" w:space="0" w:color="auto"/>
                        <w:left w:val="none" w:sz="0" w:space="0" w:color="auto"/>
                        <w:bottom w:val="none" w:sz="0" w:space="0" w:color="auto"/>
                        <w:right w:val="none" w:sz="0" w:space="0" w:color="auto"/>
                      </w:divBdr>
                      <w:divsChild>
                        <w:div w:id="1590235875">
                          <w:marLeft w:val="0"/>
                          <w:marRight w:val="0"/>
                          <w:marTop w:val="0"/>
                          <w:marBottom w:val="0"/>
                          <w:divBdr>
                            <w:top w:val="none" w:sz="0" w:space="0" w:color="auto"/>
                            <w:left w:val="none" w:sz="0" w:space="0" w:color="auto"/>
                            <w:bottom w:val="none" w:sz="0" w:space="0" w:color="auto"/>
                            <w:right w:val="none" w:sz="0" w:space="0" w:color="auto"/>
                          </w:divBdr>
                          <w:divsChild>
                            <w:div w:id="1465922840">
                              <w:marLeft w:val="0"/>
                              <w:marRight w:val="0"/>
                              <w:marTop w:val="0"/>
                              <w:marBottom w:val="0"/>
                              <w:divBdr>
                                <w:top w:val="none" w:sz="0" w:space="0" w:color="auto"/>
                                <w:left w:val="none" w:sz="0" w:space="0" w:color="auto"/>
                                <w:bottom w:val="none" w:sz="0" w:space="0" w:color="auto"/>
                                <w:right w:val="none" w:sz="0" w:space="0" w:color="auto"/>
                              </w:divBdr>
                              <w:divsChild>
                                <w:div w:id="130889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853188">
      <w:bodyDiv w:val="1"/>
      <w:marLeft w:val="0"/>
      <w:marRight w:val="0"/>
      <w:marTop w:val="0"/>
      <w:marBottom w:val="0"/>
      <w:divBdr>
        <w:top w:val="none" w:sz="0" w:space="0" w:color="auto"/>
        <w:left w:val="none" w:sz="0" w:space="0" w:color="auto"/>
        <w:bottom w:val="none" w:sz="0" w:space="0" w:color="auto"/>
        <w:right w:val="none" w:sz="0" w:space="0" w:color="auto"/>
      </w:divBdr>
      <w:divsChild>
        <w:div w:id="506556696">
          <w:marLeft w:val="547"/>
          <w:marRight w:val="0"/>
          <w:marTop w:val="180"/>
          <w:marBottom w:val="180"/>
          <w:divBdr>
            <w:top w:val="none" w:sz="0" w:space="0" w:color="auto"/>
            <w:left w:val="none" w:sz="0" w:space="0" w:color="auto"/>
            <w:bottom w:val="none" w:sz="0" w:space="0" w:color="auto"/>
            <w:right w:val="none" w:sz="0" w:space="0" w:color="auto"/>
          </w:divBdr>
        </w:div>
      </w:divsChild>
    </w:div>
    <w:div w:id="1397969202">
      <w:bodyDiv w:val="1"/>
      <w:marLeft w:val="0"/>
      <w:marRight w:val="0"/>
      <w:marTop w:val="0"/>
      <w:marBottom w:val="0"/>
      <w:divBdr>
        <w:top w:val="none" w:sz="0" w:space="0" w:color="auto"/>
        <w:left w:val="none" w:sz="0" w:space="0" w:color="auto"/>
        <w:bottom w:val="none" w:sz="0" w:space="0" w:color="auto"/>
        <w:right w:val="none" w:sz="0" w:space="0" w:color="auto"/>
      </w:divBdr>
      <w:divsChild>
        <w:div w:id="298414797">
          <w:marLeft w:val="0"/>
          <w:marRight w:val="0"/>
          <w:marTop w:val="0"/>
          <w:marBottom w:val="0"/>
          <w:divBdr>
            <w:top w:val="none" w:sz="0" w:space="0" w:color="auto"/>
            <w:left w:val="none" w:sz="0" w:space="0" w:color="auto"/>
            <w:bottom w:val="none" w:sz="0" w:space="0" w:color="auto"/>
            <w:right w:val="none" w:sz="0" w:space="0" w:color="auto"/>
          </w:divBdr>
          <w:divsChild>
            <w:div w:id="1545601875">
              <w:marLeft w:val="0"/>
              <w:marRight w:val="0"/>
              <w:marTop w:val="0"/>
              <w:marBottom w:val="0"/>
              <w:divBdr>
                <w:top w:val="none" w:sz="0" w:space="0" w:color="auto"/>
                <w:left w:val="none" w:sz="0" w:space="0" w:color="auto"/>
                <w:bottom w:val="none" w:sz="0" w:space="0" w:color="auto"/>
                <w:right w:val="none" w:sz="0" w:space="0" w:color="auto"/>
              </w:divBdr>
              <w:divsChild>
                <w:div w:id="937370158">
                  <w:marLeft w:val="0"/>
                  <w:marRight w:val="0"/>
                  <w:marTop w:val="0"/>
                  <w:marBottom w:val="0"/>
                  <w:divBdr>
                    <w:top w:val="none" w:sz="0" w:space="0" w:color="auto"/>
                    <w:left w:val="none" w:sz="0" w:space="0" w:color="auto"/>
                    <w:bottom w:val="none" w:sz="0" w:space="0" w:color="auto"/>
                    <w:right w:val="none" w:sz="0" w:space="0" w:color="auto"/>
                  </w:divBdr>
                  <w:divsChild>
                    <w:div w:id="1509254900">
                      <w:marLeft w:val="0"/>
                      <w:marRight w:val="0"/>
                      <w:marTop w:val="0"/>
                      <w:marBottom w:val="0"/>
                      <w:divBdr>
                        <w:top w:val="none" w:sz="0" w:space="0" w:color="auto"/>
                        <w:left w:val="none" w:sz="0" w:space="0" w:color="auto"/>
                        <w:bottom w:val="none" w:sz="0" w:space="0" w:color="auto"/>
                        <w:right w:val="none" w:sz="0" w:space="0" w:color="auto"/>
                      </w:divBdr>
                      <w:divsChild>
                        <w:div w:id="1660889887">
                          <w:marLeft w:val="0"/>
                          <w:marRight w:val="0"/>
                          <w:marTop w:val="0"/>
                          <w:marBottom w:val="0"/>
                          <w:divBdr>
                            <w:top w:val="none" w:sz="0" w:space="0" w:color="auto"/>
                            <w:left w:val="none" w:sz="0" w:space="0" w:color="auto"/>
                            <w:bottom w:val="none" w:sz="0" w:space="0" w:color="auto"/>
                            <w:right w:val="none" w:sz="0" w:space="0" w:color="auto"/>
                          </w:divBdr>
                          <w:divsChild>
                            <w:div w:id="1517424600">
                              <w:marLeft w:val="0"/>
                              <w:marRight w:val="0"/>
                              <w:marTop w:val="0"/>
                              <w:marBottom w:val="0"/>
                              <w:divBdr>
                                <w:top w:val="none" w:sz="0" w:space="0" w:color="auto"/>
                                <w:left w:val="none" w:sz="0" w:space="0" w:color="auto"/>
                                <w:bottom w:val="none" w:sz="0" w:space="0" w:color="auto"/>
                                <w:right w:val="none" w:sz="0" w:space="0" w:color="auto"/>
                              </w:divBdr>
                              <w:divsChild>
                                <w:div w:id="7609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7921197">
      <w:bodyDiv w:val="1"/>
      <w:marLeft w:val="0"/>
      <w:marRight w:val="0"/>
      <w:marTop w:val="0"/>
      <w:marBottom w:val="0"/>
      <w:divBdr>
        <w:top w:val="none" w:sz="0" w:space="0" w:color="auto"/>
        <w:left w:val="none" w:sz="0" w:space="0" w:color="auto"/>
        <w:bottom w:val="none" w:sz="0" w:space="0" w:color="auto"/>
        <w:right w:val="none" w:sz="0" w:space="0" w:color="auto"/>
      </w:divBdr>
      <w:divsChild>
        <w:div w:id="1701781175">
          <w:marLeft w:val="0"/>
          <w:marRight w:val="0"/>
          <w:marTop w:val="0"/>
          <w:marBottom w:val="0"/>
          <w:divBdr>
            <w:top w:val="none" w:sz="0" w:space="0" w:color="auto"/>
            <w:left w:val="none" w:sz="0" w:space="0" w:color="auto"/>
            <w:bottom w:val="none" w:sz="0" w:space="0" w:color="auto"/>
            <w:right w:val="none" w:sz="0" w:space="0" w:color="auto"/>
          </w:divBdr>
          <w:divsChild>
            <w:div w:id="2110159416">
              <w:marLeft w:val="0"/>
              <w:marRight w:val="0"/>
              <w:marTop w:val="0"/>
              <w:marBottom w:val="0"/>
              <w:divBdr>
                <w:top w:val="none" w:sz="0" w:space="0" w:color="auto"/>
                <w:left w:val="none" w:sz="0" w:space="0" w:color="auto"/>
                <w:bottom w:val="none" w:sz="0" w:space="0" w:color="auto"/>
                <w:right w:val="none" w:sz="0" w:space="0" w:color="auto"/>
              </w:divBdr>
              <w:divsChild>
                <w:div w:id="459538882">
                  <w:marLeft w:val="0"/>
                  <w:marRight w:val="0"/>
                  <w:marTop w:val="0"/>
                  <w:marBottom w:val="0"/>
                  <w:divBdr>
                    <w:top w:val="none" w:sz="0" w:space="0" w:color="auto"/>
                    <w:left w:val="none" w:sz="0" w:space="0" w:color="auto"/>
                    <w:bottom w:val="none" w:sz="0" w:space="0" w:color="auto"/>
                    <w:right w:val="none" w:sz="0" w:space="0" w:color="auto"/>
                  </w:divBdr>
                  <w:divsChild>
                    <w:div w:id="985469997">
                      <w:marLeft w:val="0"/>
                      <w:marRight w:val="0"/>
                      <w:marTop w:val="0"/>
                      <w:marBottom w:val="0"/>
                      <w:divBdr>
                        <w:top w:val="none" w:sz="0" w:space="0" w:color="auto"/>
                        <w:left w:val="none" w:sz="0" w:space="0" w:color="auto"/>
                        <w:bottom w:val="none" w:sz="0" w:space="0" w:color="auto"/>
                        <w:right w:val="none" w:sz="0" w:space="0" w:color="auto"/>
                      </w:divBdr>
                      <w:divsChild>
                        <w:div w:id="1376850340">
                          <w:marLeft w:val="0"/>
                          <w:marRight w:val="0"/>
                          <w:marTop w:val="0"/>
                          <w:marBottom w:val="0"/>
                          <w:divBdr>
                            <w:top w:val="none" w:sz="0" w:space="0" w:color="auto"/>
                            <w:left w:val="none" w:sz="0" w:space="0" w:color="auto"/>
                            <w:bottom w:val="none" w:sz="0" w:space="0" w:color="auto"/>
                            <w:right w:val="none" w:sz="0" w:space="0" w:color="auto"/>
                          </w:divBdr>
                          <w:divsChild>
                            <w:div w:id="1537695049">
                              <w:marLeft w:val="0"/>
                              <w:marRight w:val="0"/>
                              <w:marTop w:val="0"/>
                              <w:marBottom w:val="0"/>
                              <w:divBdr>
                                <w:top w:val="none" w:sz="0" w:space="0" w:color="auto"/>
                                <w:left w:val="none" w:sz="0" w:space="0" w:color="auto"/>
                                <w:bottom w:val="none" w:sz="0" w:space="0" w:color="auto"/>
                                <w:right w:val="none" w:sz="0" w:space="0" w:color="auto"/>
                              </w:divBdr>
                              <w:divsChild>
                                <w:div w:id="136324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3424125">
      <w:bodyDiv w:val="1"/>
      <w:marLeft w:val="0"/>
      <w:marRight w:val="0"/>
      <w:marTop w:val="0"/>
      <w:marBottom w:val="0"/>
      <w:divBdr>
        <w:top w:val="none" w:sz="0" w:space="0" w:color="auto"/>
        <w:left w:val="none" w:sz="0" w:space="0" w:color="auto"/>
        <w:bottom w:val="none" w:sz="0" w:space="0" w:color="auto"/>
        <w:right w:val="none" w:sz="0" w:space="0" w:color="auto"/>
      </w:divBdr>
      <w:divsChild>
        <w:div w:id="450130914">
          <w:marLeft w:val="0"/>
          <w:marRight w:val="0"/>
          <w:marTop w:val="0"/>
          <w:marBottom w:val="0"/>
          <w:divBdr>
            <w:top w:val="none" w:sz="0" w:space="0" w:color="auto"/>
            <w:left w:val="none" w:sz="0" w:space="0" w:color="auto"/>
            <w:bottom w:val="none" w:sz="0" w:space="0" w:color="auto"/>
            <w:right w:val="none" w:sz="0" w:space="0" w:color="auto"/>
          </w:divBdr>
          <w:divsChild>
            <w:div w:id="1036076211">
              <w:marLeft w:val="0"/>
              <w:marRight w:val="0"/>
              <w:marTop w:val="0"/>
              <w:marBottom w:val="0"/>
              <w:divBdr>
                <w:top w:val="none" w:sz="0" w:space="0" w:color="auto"/>
                <w:left w:val="none" w:sz="0" w:space="0" w:color="auto"/>
                <w:bottom w:val="none" w:sz="0" w:space="0" w:color="auto"/>
                <w:right w:val="none" w:sz="0" w:space="0" w:color="auto"/>
              </w:divBdr>
              <w:divsChild>
                <w:div w:id="1693069183">
                  <w:marLeft w:val="0"/>
                  <w:marRight w:val="0"/>
                  <w:marTop w:val="0"/>
                  <w:marBottom w:val="0"/>
                  <w:divBdr>
                    <w:top w:val="none" w:sz="0" w:space="0" w:color="auto"/>
                    <w:left w:val="none" w:sz="0" w:space="0" w:color="auto"/>
                    <w:bottom w:val="none" w:sz="0" w:space="0" w:color="auto"/>
                    <w:right w:val="none" w:sz="0" w:space="0" w:color="auto"/>
                  </w:divBdr>
                  <w:divsChild>
                    <w:div w:id="1076585165">
                      <w:marLeft w:val="0"/>
                      <w:marRight w:val="0"/>
                      <w:marTop w:val="0"/>
                      <w:marBottom w:val="0"/>
                      <w:divBdr>
                        <w:top w:val="none" w:sz="0" w:space="0" w:color="auto"/>
                        <w:left w:val="none" w:sz="0" w:space="0" w:color="auto"/>
                        <w:bottom w:val="none" w:sz="0" w:space="0" w:color="auto"/>
                        <w:right w:val="none" w:sz="0" w:space="0" w:color="auto"/>
                      </w:divBdr>
                      <w:divsChild>
                        <w:div w:id="912735064">
                          <w:marLeft w:val="0"/>
                          <w:marRight w:val="0"/>
                          <w:marTop w:val="0"/>
                          <w:marBottom w:val="0"/>
                          <w:divBdr>
                            <w:top w:val="none" w:sz="0" w:space="0" w:color="auto"/>
                            <w:left w:val="none" w:sz="0" w:space="0" w:color="auto"/>
                            <w:bottom w:val="none" w:sz="0" w:space="0" w:color="auto"/>
                            <w:right w:val="none" w:sz="0" w:space="0" w:color="auto"/>
                          </w:divBdr>
                          <w:divsChild>
                            <w:div w:id="874080221">
                              <w:marLeft w:val="0"/>
                              <w:marRight w:val="0"/>
                              <w:marTop w:val="0"/>
                              <w:marBottom w:val="0"/>
                              <w:divBdr>
                                <w:top w:val="none" w:sz="0" w:space="0" w:color="auto"/>
                                <w:left w:val="none" w:sz="0" w:space="0" w:color="auto"/>
                                <w:bottom w:val="none" w:sz="0" w:space="0" w:color="auto"/>
                                <w:right w:val="none" w:sz="0" w:space="0" w:color="auto"/>
                              </w:divBdr>
                              <w:divsChild>
                                <w:div w:id="18810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7933723">
      <w:bodyDiv w:val="1"/>
      <w:marLeft w:val="0"/>
      <w:marRight w:val="0"/>
      <w:marTop w:val="0"/>
      <w:marBottom w:val="0"/>
      <w:divBdr>
        <w:top w:val="none" w:sz="0" w:space="0" w:color="auto"/>
        <w:left w:val="none" w:sz="0" w:space="0" w:color="auto"/>
        <w:bottom w:val="none" w:sz="0" w:space="0" w:color="auto"/>
        <w:right w:val="none" w:sz="0" w:space="0" w:color="auto"/>
      </w:divBdr>
      <w:divsChild>
        <w:div w:id="1501039587">
          <w:marLeft w:val="0"/>
          <w:marRight w:val="0"/>
          <w:marTop w:val="0"/>
          <w:marBottom w:val="0"/>
          <w:divBdr>
            <w:top w:val="none" w:sz="0" w:space="0" w:color="auto"/>
            <w:left w:val="none" w:sz="0" w:space="0" w:color="auto"/>
            <w:bottom w:val="none" w:sz="0" w:space="0" w:color="auto"/>
            <w:right w:val="none" w:sz="0" w:space="0" w:color="auto"/>
          </w:divBdr>
          <w:divsChild>
            <w:div w:id="1178890987">
              <w:marLeft w:val="0"/>
              <w:marRight w:val="0"/>
              <w:marTop w:val="0"/>
              <w:marBottom w:val="0"/>
              <w:divBdr>
                <w:top w:val="none" w:sz="0" w:space="0" w:color="auto"/>
                <w:left w:val="none" w:sz="0" w:space="0" w:color="auto"/>
                <w:bottom w:val="none" w:sz="0" w:space="0" w:color="auto"/>
                <w:right w:val="none" w:sz="0" w:space="0" w:color="auto"/>
              </w:divBdr>
              <w:divsChild>
                <w:div w:id="955984944">
                  <w:marLeft w:val="0"/>
                  <w:marRight w:val="0"/>
                  <w:marTop w:val="0"/>
                  <w:marBottom w:val="60"/>
                  <w:divBdr>
                    <w:top w:val="none" w:sz="0" w:space="0" w:color="auto"/>
                    <w:left w:val="none" w:sz="0" w:space="0" w:color="auto"/>
                    <w:bottom w:val="none" w:sz="0" w:space="0" w:color="auto"/>
                    <w:right w:val="none" w:sz="0" w:space="0" w:color="auto"/>
                  </w:divBdr>
                  <w:divsChild>
                    <w:div w:id="89929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982392">
      <w:bodyDiv w:val="1"/>
      <w:marLeft w:val="0"/>
      <w:marRight w:val="0"/>
      <w:marTop w:val="0"/>
      <w:marBottom w:val="0"/>
      <w:divBdr>
        <w:top w:val="none" w:sz="0" w:space="0" w:color="auto"/>
        <w:left w:val="none" w:sz="0" w:space="0" w:color="auto"/>
        <w:bottom w:val="none" w:sz="0" w:space="0" w:color="auto"/>
        <w:right w:val="none" w:sz="0" w:space="0" w:color="auto"/>
      </w:divBdr>
      <w:divsChild>
        <w:div w:id="1844664632">
          <w:marLeft w:val="0"/>
          <w:marRight w:val="0"/>
          <w:marTop w:val="0"/>
          <w:marBottom w:val="0"/>
          <w:divBdr>
            <w:top w:val="none" w:sz="0" w:space="0" w:color="auto"/>
            <w:left w:val="none" w:sz="0" w:space="0" w:color="auto"/>
            <w:bottom w:val="none" w:sz="0" w:space="0" w:color="auto"/>
            <w:right w:val="none" w:sz="0" w:space="0" w:color="auto"/>
          </w:divBdr>
          <w:divsChild>
            <w:div w:id="2092778103">
              <w:marLeft w:val="0"/>
              <w:marRight w:val="0"/>
              <w:marTop w:val="0"/>
              <w:marBottom w:val="0"/>
              <w:divBdr>
                <w:top w:val="none" w:sz="0" w:space="0" w:color="auto"/>
                <w:left w:val="none" w:sz="0" w:space="0" w:color="auto"/>
                <w:bottom w:val="none" w:sz="0" w:space="0" w:color="auto"/>
                <w:right w:val="none" w:sz="0" w:space="0" w:color="auto"/>
              </w:divBdr>
              <w:divsChild>
                <w:div w:id="1487473945">
                  <w:marLeft w:val="0"/>
                  <w:marRight w:val="0"/>
                  <w:marTop w:val="0"/>
                  <w:marBottom w:val="0"/>
                  <w:divBdr>
                    <w:top w:val="none" w:sz="0" w:space="0" w:color="auto"/>
                    <w:left w:val="none" w:sz="0" w:space="0" w:color="auto"/>
                    <w:bottom w:val="none" w:sz="0" w:space="0" w:color="auto"/>
                    <w:right w:val="none" w:sz="0" w:space="0" w:color="auto"/>
                  </w:divBdr>
                  <w:divsChild>
                    <w:div w:id="1082407315">
                      <w:marLeft w:val="0"/>
                      <w:marRight w:val="0"/>
                      <w:marTop w:val="0"/>
                      <w:marBottom w:val="0"/>
                      <w:divBdr>
                        <w:top w:val="none" w:sz="0" w:space="0" w:color="auto"/>
                        <w:left w:val="none" w:sz="0" w:space="0" w:color="auto"/>
                        <w:bottom w:val="none" w:sz="0" w:space="0" w:color="auto"/>
                        <w:right w:val="none" w:sz="0" w:space="0" w:color="auto"/>
                      </w:divBdr>
                      <w:divsChild>
                        <w:div w:id="490560140">
                          <w:marLeft w:val="0"/>
                          <w:marRight w:val="0"/>
                          <w:marTop w:val="0"/>
                          <w:marBottom w:val="0"/>
                          <w:divBdr>
                            <w:top w:val="none" w:sz="0" w:space="0" w:color="auto"/>
                            <w:left w:val="none" w:sz="0" w:space="0" w:color="auto"/>
                            <w:bottom w:val="none" w:sz="0" w:space="0" w:color="auto"/>
                            <w:right w:val="none" w:sz="0" w:space="0" w:color="auto"/>
                          </w:divBdr>
                          <w:divsChild>
                            <w:div w:id="840893054">
                              <w:marLeft w:val="0"/>
                              <w:marRight w:val="0"/>
                              <w:marTop w:val="0"/>
                              <w:marBottom w:val="0"/>
                              <w:divBdr>
                                <w:top w:val="none" w:sz="0" w:space="0" w:color="auto"/>
                                <w:left w:val="none" w:sz="0" w:space="0" w:color="auto"/>
                                <w:bottom w:val="none" w:sz="0" w:space="0" w:color="auto"/>
                                <w:right w:val="none" w:sz="0" w:space="0" w:color="auto"/>
                              </w:divBdr>
                              <w:divsChild>
                                <w:div w:id="211000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4526924">
      <w:bodyDiv w:val="1"/>
      <w:marLeft w:val="0"/>
      <w:marRight w:val="0"/>
      <w:marTop w:val="0"/>
      <w:marBottom w:val="0"/>
      <w:divBdr>
        <w:top w:val="none" w:sz="0" w:space="0" w:color="auto"/>
        <w:left w:val="none" w:sz="0" w:space="0" w:color="auto"/>
        <w:bottom w:val="none" w:sz="0" w:space="0" w:color="auto"/>
        <w:right w:val="none" w:sz="0" w:space="0" w:color="auto"/>
      </w:divBdr>
      <w:divsChild>
        <w:div w:id="703868520">
          <w:marLeft w:val="1440"/>
          <w:marRight w:val="0"/>
          <w:marTop w:val="120"/>
          <w:marBottom w:val="120"/>
          <w:divBdr>
            <w:top w:val="none" w:sz="0" w:space="0" w:color="auto"/>
            <w:left w:val="none" w:sz="0" w:space="0" w:color="auto"/>
            <w:bottom w:val="none" w:sz="0" w:space="0" w:color="auto"/>
            <w:right w:val="none" w:sz="0" w:space="0" w:color="auto"/>
          </w:divBdr>
        </w:div>
        <w:div w:id="904682711">
          <w:marLeft w:val="1440"/>
          <w:marRight w:val="0"/>
          <w:marTop w:val="120"/>
          <w:marBottom w:val="120"/>
          <w:divBdr>
            <w:top w:val="none" w:sz="0" w:space="0" w:color="auto"/>
            <w:left w:val="none" w:sz="0" w:space="0" w:color="auto"/>
            <w:bottom w:val="none" w:sz="0" w:space="0" w:color="auto"/>
            <w:right w:val="none" w:sz="0" w:space="0" w:color="auto"/>
          </w:divBdr>
        </w:div>
        <w:div w:id="1057045516">
          <w:marLeft w:val="720"/>
          <w:marRight w:val="0"/>
          <w:marTop w:val="120"/>
          <w:marBottom w:val="120"/>
          <w:divBdr>
            <w:top w:val="none" w:sz="0" w:space="0" w:color="auto"/>
            <w:left w:val="none" w:sz="0" w:space="0" w:color="auto"/>
            <w:bottom w:val="none" w:sz="0" w:space="0" w:color="auto"/>
            <w:right w:val="none" w:sz="0" w:space="0" w:color="auto"/>
          </w:divBdr>
        </w:div>
        <w:div w:id="1527672840">
          <w:marLeft w:val="1440"/>
          <w:marRight w:val="0"/>
          <w:marTop w:val="120"/>
          <w:marBottom w:val="120"/>
          <w:divBdr>
            <w:top w:val="none" w:sz="0" w:space="0" w:color="auto"/>
            <w:left w:val="none" w:sz="0" w:space="0" w:color="auto"/>
            <w:bottom w:val="none" w:sz="0" w:space="0" w:color="auto"/>
            <w:right w:val="none" w:sz="0" w:space="0" w:color="auto"/>
          </w:divBdr>
        </w:div>
      </w:divsChild>
    </w:div>
    <w:div w:id="1774127014">
      <w:bodyDiv w:val="1"/>
      <w:marLeft w:val="0"/>
      <w:marRight w:val="0"/>
      <w:marTop w:val="0"/>
      <w:marBottom w:val="0"/>
      <w:divBdr>
        <w:top w:val="none" w:sz="0" w:space="0" w:color="auto"/>
        <w:left w:val="none" w:sz="0" w:space="0" w:color="auto"/>
        <w:bottom w:val="none" w:sz="0" w:space="0" w:color="auto"/>
        <w:right w:val="none" w:sz="0" w:space="0" w:color="auto"/>
      </w:divBdr>
      <w:divsChild>
        <w:div w:id="1310935655">
          <w:marLeft w:val="0"/>
          <w:marRight w:val="0"/>
          <w:marTop w:val="0"/>
          <w:marBottom w:val="0"/>
          <w:divBdr>
            <w:top w:val="none" w:sz="0" w:space="0" w:color="auto"/>
            <w:left w:val="none" w:sz="0" w:space="0" w:color="auto"/>
            <w:bottom w:val="none" w:sz="0" w:space="0" w:color="auto"/>
            <w:right w:val="none" w:sz="0" w:space="0" w:color="auto"/>
          </w:divBdr>
          <w:divsChild>
            <w:div w:id="1910454958">
              <w:marLeft w:val="0"/>
              <w:marRight w:val="0"/>
              <w:marTop w:val="0"/>
              <w:marBottom w:val="0"/>
              <w:divBdr>
                <w:top w:val="none" w:sz="0" w:space="0" w:color="auto"/>
                <w:left w:val="none" w:sz="0" w:space="0" w:color="auto"/>
                <w:bottom w:val="none" w:sz="0" w:space="0" w:color="auto"/>
                <w:right w:val="none" w:sz="0" w:space="0" w:color="auto"/>
              </w:divBdr>
              <w:divsChild>
                <w:div w:id="950479301">
                  <w:marLeft w:val="0"/>
                  <w:marRight w:val="0"/>
                  <w:marTop w:val="0"/>
                  <w:marBottom w:val="0"/>
                  <w:divBdr>
                    <w:top w:val="none" w:sz="0" w:space="0" w:color="auto"/>
                    <w:left w:val="none" w:sz="0" w:space="0" w:color="auto"/>
                    <w:bottom w:val="none" w:sz="0" w:space="0" w:color="auto"/>
                    <w:right w:val="none" w:sz="0" w:space="0" w:color="auto"/>
                  </w:divBdr>
                  <w:divsChild>
                    <w:div w:id="1121725448">
                      <w:marLeft w:val="0"/>
                      <w:marRight w:val="0"/>
                      <w:marTop w:val="0"/>
                      <w:marBottom w:val="0"/>
                      <w:divBdr>
                        <w:top w:val="none" w:sz="0" w:space="0" w:color="auto"/>
                        <w:left w:val="none" w:sz="0" w:space="0" w:color="auto"/>
                        <w:bottom w:val="none" w:sz="0" w:space="0" w:color="auto"/>
                        <w:right w:val="none" w:sz="0" w:space="0" w:color="auto"/>
                      </w:divBdr>
                      <w:divsChild>
                        <w:div w:id="1577202837">
                          <w:marLeft w:val="0"/>
                          <w:marRight w:val="0"/>
                          <w:marTop w:val="0"/>
                          <w:marBottom w:val="0"/>
                          <w:divBdr>
                            <w:top w:val="none" w:sz="0" w:space="0" w:color="auto"/>
                            <w:left w:val="none" w:sz="0" w:space="0" w:color="auto"/>
                            <w:bottom w:val="none" w:sz="0" w:space="0" w:color="auto"/>
                            <w:right w:val="none" w:sz="0" w:space="0" w:color="auto"/>
                          </w:divBdr>
                          <w:divsChild>
                            <w:div w:id="374307948">
                              <w:marLeft w:val="0"/>
                              <w:marRight w:val="0"/>
                              <w:marTop w:val="0"/>
                              <w:marBottom w:val="0"/>
                              <w:divBdr>
                                <w:top w:val="none" w:sz="0" w:space="0" w:color="auto"/>
                                <w:left w:val="none" w:sz="0" w:space="0" w:color="auto"/>
                                <w:bottom w:val="none" w:sz="0" w:space="0" w:color="auto"/>
                                <w:right w:val="none" w:sz="0" w:space="0" w:color="auto"/>
                              </w:divBdr>
                              <w:divsChild>
                                <w:div w:id="83480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1634239">
      <w:bodyDiv w:val="1"/>
      <w:marLeft w:val="0"/>
      <w:marRight w:val="0"/>
      <w:marTop w:val="0"/>
      <w:marBottom w:val="0"/>
      <w:divBdr>
        <w:top w:val="none" w:sz="0" w:space="0" w:color="auto"/>
        <w:left w:val="none" w:sz="0" w:space="0" w:color="auto"/>
        <w:bottom w:val="none" w:sz="0" w:space="0" w:color="auto"/>
        <w:right w:val="none" w:sz="0" w:space="0" w:color="auto"/>
      </w:divBdr>
      <w:divsChild>
        <w:div w:id="1798332525">
          <w:marLeft w:val="0"/>
          <w:marRight w:val="0"/>
          <w:marTop w:val="0"/>
          <w:marBottom w:val="0"/>
          <w:divBdr>
            <w:top w:val="none" w:sz="0" w:space="0" w:color="auto"/>
            <w:left w:val="none" w:sz="0" w:space="0" w:color="auto"/>
            <w:bottom w:val="none" w:sz="0" w:space="0" w:color="auto"/>
            <w:right w:val="none" w:sz="0" w:space="0" w:color="auto"/>
          </w:divBdr>
          <w:divsChild>
            <w:div w:id="1050959104">
              <w:marLeft w:val="0"/>
              <w:marRight w:val="0"/>
              <w:marTop w:val="0"/>
              <w:marBottom w:val="0"/>
              <w:divBdr>
                <w:top w:val="none" w:sz="0" w:space="0" w:color="auto"/>
                <w:left w:val="none" w:sz="0" w:space="0" w:color="auto"/>
                <w:bottom w:val="none" w:sz="0" w:space="0" w:color="auto"/>
                <w:right w:val="none" w:sz="0" w:space="0" w:color="auto"/>
              </w:divBdr>
              <w:divsChild>
                <w:div w:id="106837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962455">
      <w:bodyDiv w:val="1"/>
      <w:marLeft w:val="0"/>
      <w:marRight w:val="0"/>
      <w:marTop w:val="0"/>
      <w:marBottom w:val="0"/>
      <w:divBdr>
        <w:top w:val="none" w:sz="0" w:space="0" w:color="auto"/>
        <w:left w:val="none" w:sz="0" w:space="0" w:color="auto"/>
        <w:bottom w:val="none" w:sz="0" w:space="0" w:color="auto"/>
        <w:right w:val="none" w:sz="0" w:space="0" w:color="auto"/>
      </w:divBdr>
      <w:divsChild>
        <w:div w:id="1326204635">
          <w:marLeft w:val="0"/>
          <w:marRight w:val="0"/>
          <w:marTop w:val="0"/>
          <w:marBottom w:val="0"/>
          <w:divBdr>
            <w:top w:val="none" w:sz="0" w:space="0" w:color="auto"/>
            <w:left w:val="none" w:sz="0" w:space="0" w:color="auto"/>
            <w:bottom w:val="none" w:sz="0" w:space="0" w:color="auto"/>
            <w:right w:val="none" w:sz="0" w:space="0" w:color="auto"/>
          </w:divBdr>
          <w:divsChild>
            <w:div w:id="242029888">
              <w:marLeft w:val="0"/>
              <w:marRight w:val="0"/>
              <w:marTop w:val="0"/>
              <w:marBottom w:val="0"/>
              <w:divBdr>
                <w:top w:val="none" w:sz="0" w:space="0" w:color="auto"/>
                <w:left w:val="none" w:sz="0" w:space="0" w:color="auto"/>
                <w:bottom w:val="none" w:sz="0" w:space="0" w:color="auto"/>
                <w:right w:val="none" w:sz="0" w:space="0" w:color="auto"/>
              </w:divBdr>
              <w:divsChild>
                <w:div w:id="150431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786185">
      <w:bodyDiv w:val="1"/>
      <w:marLeft w:val="0"/>
      <w:marRight w:val="0"/>
      <w:marTop w:val="0"/>
      <w:marBottom w:val="0"/>
      <w:divBdr>
        <w:top w:val="none" w:sz="0" w:space="0" w:color="auto"/>
        <w:left w:val="none" w:sz="0" w:space="0" w:color="auto"/>
        <w:bottom w:val="none" w:sz="0" w:space="0" w:color="auto"/>
        <w:right w:val="none" w:sz="0" w:space="0" w:color="auto"/>
      </w:divBdr>
      <w:divsChild>
        <w:div w:id="1993564046">
          <w:marLeft w:val="0"/>
          <w:marRight w:val="0"/>
          <w:marTop w:val="0"/>
          <w:marBottom w:val="0"/>
          <w:divBdr>
            <w:top w:val="none" w:sz="0" w:space="0" w:color="auto"/>
            <w:left w:val="none" w:sz="0" w:space="0" w:color="auto"/>
            <w:bottom w:val="none" w:sz="0" w:space="0" w:color="auto"/>
            <w:right w:val="none" w:sz="0" w:space="0" w:color="auto"/>
          </w:divBdr>
          <w:divsChild>
            <w:div w:id="18513598">
              <w:marLeft w:val="0"/>
              <w:marRight w:val="0"/>
              <w:marTop w:val="0"/>
              <w:marBottom w:val="0"/>
              <w:divBdr>
                <w:top w:val="none" w:sz="0" w:space="0" w:color="auto"/>
                <w:left w:val="none" w:sz="0" w:space="0" w:color="auto"/>
                <w:bottom w:val="none" w:sz="0" w:space="0" w:color="auto"/>
                <w:right w:val="none" w:sz="0" w:space="0" w:color="auto"/>
              </w:divBdr>
              <w:divsChild>
                <w:div w:id="567812665">
                  <w:marLeft w:val="0"/>
                  <w:marRight w:val="0"/>
                  <w:marTop w:val="0"/>
                  <w:marBottom w:val="0"/>
                  <w:divBdr>
                    <w:top w:val="none" w:sz="0" w:space="0" w:color="auto"/>
                    <w:left w:val="none" w:sz="0" w:space="0" w:color="auto"/>
                    <w:bottom w:val="none" w:sz="0" w:space="0" w:color="auto"/>
                    <w:right w:val="none" w:sz="0" w:space="0" w:color="auto"/>
                  </w:divBdr>
                  <w:divsChild>
                    <w:div w:id="989946954">
                      <w:marLeft w:val="0"/>
                      <w:marRight w:val="0"/>
                      <w:marTop w:val="0"/>
                      <w:marBottom w:val="0"/>
                      <w:divBdr>
                        <w:top w:val="none" w:sz="0" w:space="0" w:color="auto"/>
                        <w:left w:val="none" w:sz="0" w:space="0" w:color="auto"/>
                        <w:bottom w:val="none" w:sz="0" w:space="0" w:color="auto"/>
                        <w:right w:val="none" w:sz="0" w:space="0" w:color="auto"/>
                      </w:divBdr>
                      <w:divsChild>
                        <w:div w:id="180627784">
                          <w:marLeft w:val="0"/>
                          <w:marRight w:val="0"/>
                          <w:marTop w:val="0"/>
                          <w:marBottom w:val="0"/>
                          <w:divBdr>
                            <w:top w:val="none" w:sz="0" w:space="0" w:color="auto"/>
                            <w:left w:val="none" w:sz="0" w:space="0" w:color="auto"/>
                            <w:bottom w:val="none" w:sz="0" w:space="0" w:color="auto"/>
                            <w:right w:val="none" w:sz="0" w:space="0" w:color="auto"/>
                          </w:divBdr>
                          <w:divsChild>
                            <w:div w:id="30423177">
                              <w:marLeft w:val="0"/>
                              <w:marRight w:val="0"/>
                              <w:marTop w:val="0"/>
                              <w:marBottom w:val="0"/>
                              <w:divBdr>
                                <w:top w:val="none" w:sz="0" w:space="0" w:color="auto"/>
                                <w:left w:val="none" w:sz="0" w:space="0" w:color="auto"/>
                                <w:bottom w:val="none" w:sz="0" w:space="0" w:color="auto"/>
                                <w:right w:val="none" w:sz="0" w:space="0" w:color="auto"/>
                              </w:divBdr>
                              <w:divsChild>
                                <w:div w:id="131610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0119097">
      <w:bodyDiv w:val="1"/>
      <w:marLeft w:val="0"/>
      <w:marRight w:val="0"/>
      <w:marTop w:val="0"/>
      <w:marBottom w:val="0"/>
      <w:divBdr>
        <w:top w:val="none" w:sz="0" w:space="0" w:color="auto"/>
        <w:left w:val="none" w:sz="0" w:space="0" w:color="auto"/>
        <w:bottom w:val="none" w:sz="0" w:space="0" w:color="auto"/>
        <w:right w:val="none" w:sz="0" w:space="0" w:color="auto"/>
      </w:divBdr>
      <w:divsChild>
        <w:div w:id="729116486">
          <w:marLeft w:val="0"/>
          <w:marRight w:val="0"/>
          <w:marTop w:val="0"/>
          <w:marBottom w:val="0"/>
          <w:divBdr>
            <w:top w:val="none" w:sz="0" w:space="0" w:color="auto"/>
            <w:left w:val="none" w:sz="0" w:space="0" w:color="auto"/>
            <w:bottom w:val="none" w:sz="0" w:space="0" w:color="auto"/>
            <w:right w:val="none" w:sz="0" w:space="0" w:color="auto"/>
          </w:divBdr>
          <w:divsChild>
            <w:div w:id="359933202">
              <w:marLeft w:val="0"/>
              <w:marRight w:val="0"/>
              <w:marTop w:val="0"/>
              <w:marBottom w:val="0"/>
              <w:divBdr>
                <w:top w:val="none" w:sz="0" w:space="0" w:color="auto"/>
                <w:left w:val="none" w:sz="0" w:space="0" w:color="auto"/>
                <w:bottom w:val="none" w:sz="0" w:space="0" w:color="auto"/>
                <w:right w:val="none" w:sz="0" w:space="0" w:color="auto"/>
              </w:divBdr>
              <w:divsChild>
                <w:div w:id="1853030550">
                  <w:marLeft w:val="0"/>
                  <w:marRight w:val="0"/>
                  <w:marTop w:val="0"/>
                  <w:marBottom w:val="0"/>
                  <w:divBdr>
                    <w:top w:val="none" w:sz="0" w:space="0" w:color="auto"/>
                    <w:left w:val="none" w:sz="0" w:space="0" w:color="auto"/>
                    <w:bottom w:val="none" w:sz="0" w:space="0" w:color="auto"/>
                    <w:right w:val="none" w:sz="0" w:space="0" w:color="auto"/>
                  </w:divBdr>
                  <w:divsChild>
                    <w:div w:id="1172142064">
                      <w:marLeft w:val="0"/>
                      <w:marRight w:val="0"/>
                      <w:marTop w:val="0"/>
                      <w:marBottom w:val="0"/>
                      <w:divBdr>
                        <w:top w:val="none" w:sz="0" w:space="0" w:color="auto"/>
                        <w:left w:val="none" w:sz="0" w:space="0" w:color="auto"/>
                        <w:bottom w:val="none" w:sz="0" w:space="0" w:color="auto"/>
                        <w:right w:val="none" w:sz="0" w:space="0" w:color="auto"/>
                      </w:divBdr>
                      <w:divsChild>
                        <w:div w:id="1115979136">
                          <w:marLeft w:val="0"/>
                          <w:marRight w:val="0"/>
                          <w:marTop w:val="0"/>
                          <w:marBottom w:val="0"/>
                          <w:divBdr>
                            <w:top w:val="none" w:sz="0" w:space="0" w:color="auto"/>
                            <w:left w:val="none" w:sz="0" w:space="0" w:color="auto"/>
                            <w:bottom w:val="none" w:sz="0" w:space="0" w:color="auto"/>
                            <w:right w:val="none" w:sz="0" w:space="0" w:color="auto"/>
                          </w:divBdr>
                          <w:divsChild>
                            <w:div w:id="1668559060">
                              <w:marLeft w:val="0"/>
                              <w:marRight w:val="0"/>
                              <w:marTop w:val="0"/>
                              <w:marBottom w:val="0"/>
                              <w:divBdr>
                                <w:top w:val="none" w:sz="0" w:space="0" w:color="auto"/>
                                <w:left w:val="none" w:sz="0" w:space="0" w:color="auto"/>
                                <w:bottom w:val="none" w:sz="0" w:space="0" w:color="auto"/>
                                <w:right w:val="none" w:sz="0" w:space="0" w:color="auto"/>
                              </w:divBdr>
                              <w:divsChild>
                                <w:div w:id="1477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947619">
      <w:bodyDiv w:val="1"/>
      <w:marLeft w:val="0"/>
      <w:marRight w:val="0"/>
      <w:marTop w:val="0"/>
      <w:marBottom w:val="0"/>
      <w:divBdr>
        <w:top w:val="none" w:sz="0" w:space="0" w:color="auto"/>
        <w:left w:val="none" w:sz="0" w:space="0" w:color="auto"/>
        <w:bottom w:val="none" w:sz="0" w:space="0" w:color="auto"/>
        <w:right w:val="none" w:sz="0" w:space="0" w:color="auto"/>
      </w:divBdr>
      <w:divsChild>
        <w:div w:id="1516378373">
          <w:marLeft w:val="0"/>
          <w:marRight w:val="0"/>
          <w:marTop w:val="0"/>
          <w:marBottom w:val="0"/>
          <w:divBdr>
            <w:top w:val="none" w:sz="0" w:space="0" w:color="auto"/>
            <w:left w:val="none" w:sz="0" w:space="0" w:color="auto"/>
            <w:bottom w:val="none" w:sz="0" w:space="0" w:color="auto"/>
            <w:right w:val="none" w:sz="0" w:space="0" w:color="auto"/>
          </w:divBdr>
          <w:divsChild>
            <w:div w:id="113255973">
              <w:marLeft w:val="0"/>
              <w:marRight w:val="0"/>
              <w:marTop w:val="0"/>
              <w:marBottom w:val="0"/>
              <w:divBdr>
                <w:top w:val="none" w:sz="0" w:space="0" w:color="auto"/>
                <w:left w:val="none" w:sz="0" w:space="0" w:color="auto"/>
                <w:bottom w:val="none" w:sz="0" w:space="0" w:color="auto"/>
                <w:right w:val="none" w:sz="0" w:space="0" w:color="auto"/>
              </w:divBdr>
              <w:divsChild>
                <w:div w:id="1194266622">
                  <w:marLeft w:val="0"/>
                  <w:marRight w:val="0"/>
                  <w:marTop w:val="0"/>
                  <w:marBottom w:val="0"/>
                  <w:divBdr>
                    <w:top w:val="none" w:sz="0" w:space="0" w:color="auto"/>
                    <w:left w:val="none" w:sz="0" w:space="0" w:color="auto"/>
                    <w:bottom w:val="none" w:sz="0" w:space="0" w:color="auto"/>
                    <w:right w:val="none" w:sz="0" w:space="0" w:color="auto"/>
                  </w:divBdr>
                  <w:divsChild>
                    <w:div w:id="1280995471">
                      <w:marLeft w:val="0"/>
                      <w:marRight w:val="0"/>
                      <w:marTop w:val="0"/>
                      <w:marBottom w:val="0"/>
                      <w:divBdr>
                        <w:top w:val="none" w:sz="0" w:space="0" w:color="auto"/>
                        <w:left w:val="none" w:sz="0" w:space="0" w:color="auto"/>
                        <w:bottom w:val="none" w:sz="0" w:space="0" w:color="auto"/>
                        <w:right w:val="none" w:sz="0" w:space="0" w:color="auto"/>
                      </w:divBdr>
                      <w:divsChild>
                        <w:div w:id="1254242910">
                          <w:marLeft w:val="0"/>
                          <w:marRight w:val="0"/>
                          <w:marTop w:val="0"/>
                          <w:marBottom w:val="0"/>
                          <w:divBdr>
                            <w:top w:val="none" w:sz="0" w:space="0" w:color="auto"/>
                            <w:left w:val="none" w:sz="0" w:space="0" w:color="auto"/>
                            <w:bottom w:val="none" w:sz="0" w:space="0" w:color="auto"/>
                            <w:right w:val="none" w:sz="0" w:space="0" w:color="auto"/>
                          </w:divBdr>
                          <w:divsChild>
                            <w:div w:id="1662343256">
                              <w:marLeft w:val="0"/>
                              <w:marRight w:val="0"/>
                              <w:marTop w:val="0"/>
                              <w:marBottom w:val="0"/>
                              <w:divBdr>
                                <w:top w:val="none" w:sz="0" w:space="0" w:color="auto"/>
                                <w:left w:val="none" w:sz="0" w:space="0" w:color="auto"/>
                                <w:bottom w:val="none" w:sz="0" w:space="0" w:color="auto"/>
                                <w:right w:val="none" w:sz="0" w:space="0" w:color="auto"/>
                              </w:divBdr>
                              <w:divsChild>
                                <w:div w:id="193628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016625">
      <w:bodyDiv w:val="1"/>
      <w:marLeft w:val="0"/>
      <w:marRight w:val="0"/>
      <w:marTop w:val="0"/>
      <w:marBottom w:val="0"/>
      <w:divBdr>
        <w:top w:val="none" w:sz="0" w:space="0" w:color="auto"/>
        <w:left w:val="none" w:sz="0" w:space="0" w:color="auto"/>
        <w:bottom w:val="none" w:sz="0" w:space="0" w:color="auto"/>
        <w:right w:val="none" w:sz="0" w:space="0" w:color="auto"/>
      </w:divBdr>
      <w:divsChild>
        <w:div w:id="1136143393">
          <w:marLeft w:val="0"/>
          <w:marRight w:val="0"/>
          <w:marTop w:val="0"/>
          <w:marBottom w:val="0"/>
          <w:divBdr>
            <w:top w:val="none" w:sz="0" w:space="0" w:color="auto"/>
            <w:left w:val="none" w:sz="0" w:space="0" w:color="auto"/>
            <w:bottom w:val="none" w:sz="0" w:space="0" w:color="auto"/>
            <w:right w:val="none" w:sz="0" w:space="0" w:color="auto"/>
          </w:divBdr>
          <w:divsChild>
            <w:div w:id="803930147">
              <w:marLeft w:val="0"/>
              <w:marRight w:val="0"/>
              <w:marTop w:val="0"/>
              <w:marBottom w:val="0"/>
              <w:divBdr>
                <w:top w:val="none" w:sz="0" w:space="0" w:color="auto"/>
                <w:left w:val="none" w:sz="0" w:space="0" w:color="auto"/>
                <w:bottom w:val="none" w:sz="0" w:space="0" w:color="auto"/>
                <w:right w:val="none" w:sz="0" w:space="0" w:color="auto"/>
              </w:divBdr>
              <w:divsChild>
                <w:div w:id="196046330">
                  <w:marLeft w:val="0"/>
                  <w:marRight w:val="0"/>
                  <w:marTop w:val="0"/>
                  <w:marBottom w:val="0"/>
                  <w:divBdr>
                    <w:top w:val="none" w:sz="0" w:space="0" w:color="auto"/>
                    <w:left w:val="none" w:sz="0" w:space="0" w:color="auto"/>
                    <w:bottom w:val="none" w:sz="0" w:space="0" w:color="auto"/>
                    <w:right w:val="none" w:sz="0" w:space="0" w:color="auto"/>
                  </w:divBdr>
                  <w:divsChild>
                    <w:div w:id="1789272377">
                      <w:marLeft w:val="0"/>
                      <w:marRight w:val="0"/>
                      <w:marTop w:val="0"/>
                      <w:marBottom w:val="0"/>
                      <w:divBdr>
                        <w:top w:val="none" w:sz="0" w:space="0" w:color="auto"/>
                        <w:left w:val="none" w:sz="0" w:space="0" w:color="auto"/>
                        <w:bottom w:val="none" w:sz="0" w:space="0" w:color="auto"/>
                        <w:right w:val="none" w:sz="0" w:space="0" w:color="auto"/>
                      </w:divBdr>
                      <w:divsChild>
                        <w:div w:id="1447964311">
                          <w:marLeft w:val="0"/>
                          <w:marRight w:val="0"/>
                          <w:marTop w:val="0"/>
                          <w:marBottom w:val="0"/>
                          <w:divBdr>
                            <w:top w:val="none" w:sz="0" w:space="0" w:color="auto"/>
                            <w:left w:val="none" w:sz="0" w:space="0" w:color="auto"/>
                            <w:bottom w:val="none" w:sz="0" w:space="0" w:color="auto"/>
                            <w:right w:val="none" w:sz="0" w:space="0" w:color="auto"/>
                          </w:divBdr>
                          <w:divsChild>
                            <w:div w:id="114182615">
                              <w:marLeft w:val="0"/>
                              <w:marRight w:val="0"/>
                              <w:marTop w:val="0"/>
                              <w:marBottom w:val="0"/>
                              <w:divBdr>
                                <w:top w:val="none" w:sz="0" w:space="0" w:color="auto"/>
                                <w:left w:val="none" w:sz="0" w:space="0" w:color="auto"/>
                                <w:bottom w:val="none" w:sz="0" w:space="0" w:color="auto"/>
                                <w:right w:val="none" w:sz="0" w:space="0" w:color="auto"/>
                              </w:divBdr>
                              <w:divsChild>
                                <w:div w:id="180357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2249105">
      <w:bodyDiv w:val="1"/>
      <w:marLeft w:val="0"/>
      <w:marRight w:val="0"/>
      <w:marTop w:val="0"/>
      <w:marBottom w:val="0"/>
      <w:divBdr>
        <w:top w:val="none" w:sz="0" w:space="0" w:color="auto"/>
        <w:left w:val="none" w:sz="0" w:space="0" w:color="auto"/>
        <w:bottom w:val="none" w:sz="0" w:space="0" w:color="auto"/>
        <w:right w:val="none" w:sz="0" w:space="0" w:color="auto"/>
      </w:divBdr>
      <w:divsChild>
        <w:div w:id="49810596">
          <w:marLeft w:val="0"/>
          <w:marRight w:val="0"/>
          <w:marTop w:val="0"/>
          <w:marBottom w:val="0"/>
          <w:divBdr>
            <w:top w:val="none" w:sz="0" w:space="0" w:color="auto"/>
            <w:left w:val="none" w:sz="0" w:space="0" w:color="auto"/>
            <w:bottom w:val="none" w:sz="0" w:space="0" w:color="auto"/>
            <w:right w:val="none" w:sz="0" w:space="0" w:color="auto"/>
          </w:divBdr>
          <w:divsChild>
            <w:div w:id="1155145033">
              <w:marLeft w:val="0"/>
              <w:marRight w:val="0"/>
              <w:marTop w:val="0"/>
              <w:marBottom w:val="0"/>
              <w:divBdr>
                <w:top w:val="none" w:sz="0" w:space="0" w:color="auto"/>
                <w:left w:val="none" w:sz="0" w:space="0" w:color="auto"/>
                <w:bottom w:val="none" w:sz="0" w:space="0" w:color="auto"/>
                <w:right w:val="none" w:sz="0" w:space="0" w:color="auto"/>
              </w:divBdr>
              <w:divsChild>
                <w:div w:id="2078622483">
                  <w:marLeft w:val="0"/>
                  <w:marRight w:val="0"/>
                  <w:marTop w:val="0"/>
                  <w:marBottom w:val="0"/>
                  <w:divBdr>
                    <w:top w:val="none" w:sz="0" w:space="0" w:color="auto"/>
                    <w:left w:val="none" w:sz="0" w:space="0" w:color="auto"/>
                    <w:bottom w:val="none" w:sz="0" w:space="0" w:color="auto"/>
                    <w:right w:val="none" w:sz="0" w:space="0" w:color="auto"/>
                  </w:divBdr>
                  <w:divsChild>
                    <w:div w:id="878931242">
                      <w:marLeft w:val="0"/>
                      <w:marRight w:val="0"/>
                      <w:marTop w:val="0"/>
                      <w:marBottom w:val="0"/>
                      <w:divBdr>
                        <w:top w:val="none" w:sz="0" w:space="0" w:color="auto"/>
                        <w:left w:val="none" w:sz="0" w:space="0" w:color="auto"/>
                        <w:bottom w:val="none" w:sz="0" w:space="0" w:color="auto"/>
                        <w:right w:val="none" w:sz="0" w:space="0" w:color="auto"/>
                      </w:divBdr>
                      <w:divsChild>
                        <w:div w:id="1791123137">
                          <w:marLeft w:val="0"/>
                          <w:marRight w:val="0"/>
                          <w:marTop w:val="0"/>
                          <w:marBottom w:val="0"/>
                          <w:divBdr>
                            <w:top w:val="none" w:sz="0" w:space="0" w:color="auto"/>
                            <w:left w:val="none" w:sz="0" w:space="0" w:color="auto"/>
                            <w:bottom w:val="none" w:sz="0" w:space="0" w:color="auto"/>
                            <w:right w:val="none" w:sz="0" w:space="0" w:color="auto"/>
                          </w:divBdr>
                          <w:divsChild>
                            <w:div w:id="1827016187">
                              <w:marLeft w:val="0"/>
                              <w:marRight w:val="0"/>
                              <w:marTop w:val="0"/>
                              <w:marBottom w:val="0"/>
                              <w:divBdr>
                                <w:top w:val="none" w:sz="0" w:space="0" w:color="auto"/>
                                <w:left w:val="none" w:sz="0" w:space="0" w:color="auto"/>
                                <w:bottom w:val="none" w:sz="0" w:space="0" w:color="auto"/>
                                <w:right w:val="none" w:sz="0" w:space="0" w:color="auto"/>
                              </w:divBdr>
                              <w:divsChild>
                                <w:div w:id="7000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6664550">
      <w:bodyDiv w:val="1"/>
      <w:marLeft w:val="0"/>
      <w:marRight w:val="0"/>
      <w:marTop w:val="0"/>
      <w:marBottom w:val="0"/>
      <w:divBdr>
        <w:top w:val="none" w:sz="0" w:space="0" w:color="auto"/>
        <w:left w:val="none" w:sz="0" w:space="0" w:color="auto"/>
        <w:bottom w:val="none" w:sz="0" w:space="0" w:color="auto"/>
        <w:right w:val="none" w:sz="0" w:space="0" w:color="auto"/>
      </w:divBdr>
      <w:divsChild>
        <w:div w:id="2101753162">
          <w:marLeft w:val="0"/>
          <w:marRight w:val="0"/>
          <w:marTop w:val="0"/>
          <w:marBottom w:val="0"/>
          <w:divBdr>
            <w:top w:val="none" w:sz="0" w:space="0" w:color="auto"/>
            <w:left w:val="none" w:sz="0" w:space="0" w:color="auto"/>
            <w:bottom w:val="none" w:sz="0" w:space="0" w:color="auto"/>
            <w:right w:val="none" w:sz="0" w:space="0" w:color="auto"/>
          </w:divBdr>
          <w:divsChild>
            <w:div w:id="1246451815">
              <w:marLeft w:val="0"/>
              <w:marRight w:val="0"/>
              <w:marTop w:val="0"/>
              <w:marBottom w:val="0"/>
              <w:divBdr>
                <w:top w:val="none" w:sz="0" w:space="0" w:color="auto"/>
                <w:left w:val="none" w:sz="0" w:space="0" w:color="auto"/>
                <w:bottom w:val="none" w:sz="0" w:space="0" w:color="auto"/>
                <w:right w:val="none" w:sz="0" w:space="0" w:color="auto"/>
              </w:divBdr>
              <w:divsChild>
                <w:div w:id="108511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184506">
      <w:bodyDiv w:val="1"/>
      <w:marLeft w:val="0"/>
      <w:marRight w:val="0"/>
      <w:marTop w:val="0"/>
      <w:marBottom w:val="0"/>
      <w:divBdr>
        <w:top w:val="none" w:sz="0" w:space="0" w:color="auto"/>
        <w:left w:val="none" w:sz="0" w:space="0" w:color="auto"/>
        <w:bottom w:val="none" w:sz="0" w:space="0" w:color="auto"/>
        <w:right w:val="none" w:sz="0" w:space="0" w:color="auto"/>
      </w:divBdr>
      <w:divsChild>
        <w:div w:id="250285744">
          <w:marLeft w:val="0"/>
          <w:marRight w:val="0"/>
          <w:marTop w:val="0"/>
          <w:marBottom w:val="0"/>
          <w:divBdr>
            <w:top w:val="none" w:sz="0" w:space="0" w:color="auto"/>
            <w:left w:val="none" w:sz="0" w:space="0" w:color="auto"/>
            <w:bottom w:val="none" w:sz="0" w:space="0" w:color="auto"/>
            <w:right w:val="none" w:sz="0" w:space="0" w:color="auto"/>
          </w:divBdr>
          <w:divsChild>
            <w:div w:id="1833721106">
              <w:marLeft w:val="0"/>
              <w:marRight w:val="0"/>
              <w:marTop w:val="0"/>
              <w:marBottom w:val="0"/>
              <w:divBdr>
                <w:top w:val="none" w:sz="0" w:space="0" w:color="auto"/>
                <w:left w:val="none" w:sz="0" w:space="0" w:color="auto"/>
                <w:bottom w:val="none" w:sz="0" w:space="0" w:color="auto"/>
                <w:right w:val="none" w:sz="0" w:space="0" w:color="auto"/>
              </w:divBdr>
              <w:divsChild>
                <w:div w:id="142745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055021">
      <w:bodyDiv w:val="1"/>
      <w:marLeft w:val="0"/>
      <w:marRight w:val="0"/>
      <w:marTop w:val="0"/>
      <w:marBottom w:val="0"/>
      <w:divBdr>
        <w:top w:val="none" w:sz="0" w:space="0" w:color="auto"/>
        <w:left w:val="none" w:sz="0" w:space="0" w:color="auto"/>
        <w:bottom w:val="none" w:sz="0" w:space="0" w:color="auto"/>
        <w:right w:val="none" w:sz="0" w:space="0" w:color="auto"/>
      </w:divBdr>
      <w:divsChild>
        <w:div w:id="2140686224">
          <w:marLeft w:val="0"/>
          <w:marRight w:val="0"/>
          <w:marTop w:val="0"/>
          <w:marBottom w:val="0"/>
          <w:divBdr>
            <w:top w:val="none" w:sz="0" w:space="0" w:color="auto"/>
            <w:left w:val="none" w:sz="0" w:space="0" w:color="auto"/>
            <w:bottom w:val="none" w:sz="0" w:space="0" w:color="auto"/>
            <w:right w:val="none" w:sz="0" w:space="0" w:color="auto"/>
          </w:divBdr>
          <w:divsChild>
            <w:div w:id="2073766488">
              <w:marLeft w:val="0"/>
              <w:marRight w:val="0"/>
              <w:marTop w:val="0"/>
              <w:marBottom w:val="0"/>
              <w:divBdr>
                <w:top w:val="none" w:sz="0" w:space="0" w:color="auto"/>
                <w:left w:val="none" w:sz="0" w:space="0" w:color="auto"/>
                <w:bottom w:val="none" w:sz="0" w:space="0" w:color="auto"/>
                <w:right w:val="none" w:sz="0" w:space="0" w:color="auto"/>
              </w:divBdr>
              <w:divsChild>
                <w:div w:id="374669999">
                  <w:marLeft w:val="0"/>
                  <w:marRight w:val="0"/>
                  <w:marTop w:val="0"/>
                  <w:marBottom w:val="0"/>
                  <w:divBdr>
                    <w:top w:val="none" w:sz="0" w:space="0" w:color="auto"/>
                    <w:left w:val="none" w:sz="0" w:space="0" w:color="auto"/>
                    <w:bottom w:val="none" w:sz="0" w:space="0" w:color="auto"/>
                    <w:right w:val="none" w:sz="0" w:space="0" w:color="auto"/>
                  </w:divBdr>
                  <w:divsChild>
                    <w:div w:id="1083070644">
                      <w:marLeft w:val="0"/>
                      <w:marRight w:val="0"/>
                      <w:marTop w:val="0"/>
                      <w:marBottom w:val="0"/>
                      <w:divBdr>
                        <w:top w:val="none" w:sz="0" w:space="0" w:color="auto"/>
                        <w:left w:val="none" w:sz="0" w:space="0" w:color="auto"/>
                        <w:bottom w:val="none" w:sz="0" w:space="0" w:color="auto"/>
                        <w:right w:val="none" w:sz="0" w:space="0" w:color="auto"/>
                      </w:divBdr>
                      <w:divsChild>
                        <w:div w:id="745110361">
                          <w:marLeft w:val="0"/>
                          <w:marRight w:val="0"/>
                          <w:marTop w:val="0"/>
                          <w:marBottom w:val="0"/>
                          <w:divBdr>
                            <w:top w:val="none" w:sz="0" w:space="0" w:color="auto"/>
                            <w:left w:val="none" w:sz="0" w:space="0" w:color="auto"/>
                            <w:bottom w:val="none" w:sz="0" w:space="0" w:color="auto"/>
                            <w:right w:val="none" w:sz="0" w:space="0" w:color="auto"/>
                          </w:divBdr>
                          <w:divsChild>
                            <w:div w:id="1561936555">
                              <w:marLeft w:val="0"/>
                              <w:marRight w:val="0"/>
                              <w:marTop w:val="0"/>
                              <w:marBottom w:val="0"/>
                              <w:divBdr>
                                <w:top w:val="none" w:sz="0" w:space="0" w:color="auto"/>
                                <w:left w:val="none" w:sz="0" w:space="0" w:color="auto"/>
                                <w:bottom w:val="none" w:sz="0" w:space="0" w:color="auto"/>
                                <w:right w:val="none" w:sz="0" w:space="0" w:color="auto"/>
                              </w:divBdr>
                              <w:divsChild>
                                <w:div w:id="177998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hyperlink" Target="https://doi.org/https://doi.org/10.1111/j.1744-6570.1994.tb01725.x" TargetMode="External"/><Relationship Id="rId26" Type="http://schemas.openxmlformats.org/officeDocument/2006/relationships/hyperlink" Target="https://doi.org/10.1016/j.jcrc.2020.12.029" TargetMode="External"/><Relationship Id="rId39" Type="http://schemas.openxmlformats.org/officeDocument/2006/relationships/hyperlink" Target="https://doi.org/10.1891/1061-3749.24.1.5" TargetMode="External"/><Relationship Id="rId21" Type="http://schemas.openxmlformats.org/officeDocument/2006/relationships/hyperlink" Target="https://doi.org/10.1177/1094428107300343" TargetMode="External"/><Relationship Id="rId34" Type="http://schemas.openxmlformats.org/officeDocument/2006/relationships/hyperlink" Target="https://doi.org/10.1108/ebhrm-07-2018-0042" TargetMode="External"/><Relationship Id="rId42" Type="http://schemas.openxmlformats.org/officeDocument/2006/relationships/hyperlink" Target="https://doi.org/10.1080/15378020.2017.136459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007/s10551-018-3882-6" TargetMode="External"/><Relationship Id="rId29" Type="http://schemas.openxmlformats.org/officeDocument/2006/relationships/hyperlink" Target="https://doi.org/10.1108/er-06-2020-02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doi.org/10.1037/0021-9010.90.2.335" TargetMode="External"/><Relationship Id="rId32" Type="http://schemas.openxmlformats.org/officeDocument/2006/relationships/hyperlink" Target="https://doi.org/10.1002/job.695" TargetMode="External"/><Relationship Id="rId37" Type="http://schemas.openxmlformats.org/officeDocument/2006/relationships/hyperlink" Target="https://doi.org/10.1016/j.mayocp.2016.02.001" TargetMode="External"/><Relationship Id="rId40" Type="http://schemas.openxmlformats.org/officeDocument/2006/relationships/hyperlink" Target="https://pure.uvt.nl/ws/portalfiles/portal/31263176/Tranzo_vd_Klink_development_of_an_instrument_to_measure_sustainable_employability_report_2018.pdf"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108/ER-11-2020-0503" TargetMode="External"/><Relationship Id="rId23" Type="http://schemas.openxmlformats.org/officeDocument/2006/relationships/hyperlink" Target="https://doi.org/10.1037/10474-007" TargetMode="External"/><Relationship Id="rId28" Type="http://schemas.openxmlformats.org/officeDocument/2006/relationships/hyperlink" Target="https://doi.org/10.1017/iop.2015.41" TargetMode="External"/><Relationship Id="rId36" Type="http://schemas.openxmlformats.org/officeDocument/2006/relationships/hyperlink" Target="https://doi.org/10.2307/2026184" TargetMode="External"/><Relationship Id="rId10" Type="http://schemas.openxmlformats.org/officeDocument/2006/relationships/header" Target="header2.xml"/><Relationship Id="rId19" Type="http://schemas.openxmlformats.org/officeDocument/2006/relationships/hyperlink" Target="https://doi.org/10.1016/j.shaw.2021.05.006" TargetMode="External"/><Relationship Id="rId31" Type="http://schemas.openxmlformats.org/officeDocument/2006/relationships/hyperlink" Target="https://doi.org/10.1080/08959285.2017.1307842" TargetMode="Externa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oi.org/10.1108/ijwhm-04-2020-0056" TargetMode="External"/><Relationship Id="rId22" Type="http://schemas.openxmlformats.org/officeDocument/2006/relationships/hyperlink" Target="https://doi.org/10.1111/1744-7941.12282" TargetMode="External"/><Relationship Id="rId27" Type="http://schemas.openxmlformats.org/officeDocument/2006/relationships/hyperlink" Target="https://doi.org/10.1037/a0031313" TargetMode="External"/><Relationship Id="rId30" Type="http://schemas.openxmlformats.org/officeDocument/2006/relationships/hyperlink" Target="https://doi.org/10.1002/job.2234" TargetMode="External"/><Relationship Id="rId35" Type="http://schemas.openxmlformats.org/officeDocument/2006/relationships/hyperlink" Target="https://doi.org/10.2307/3069352" TargetMode="External"/><Relationship Id="rId43" Type="http://schemas.openxmlformats.org/officeDocument/2006/relationships/hyperlink" Target="https://doi.org/10.1108/CDI-06-2015-0086"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hyperlink" Target="https://doi.org/10.1016/j.shaw.2020.01.002" TargetMode="External"/><Relationship Id="rId25" Type="http://schemas.openxmlformats.org/officeDocument/2006/relationships/hyperlink" Target="https://doi.org/10.1177/1745691611419671" TargetMode="External"/><Relationship Id="rId33" Type="http://schemas.openxmlformats.org/officeDocument/2006/relationships/hyperlink" Target="https://doi.org/10.1037/0021-9010.88.5.879" TargetMode="External"/><Relationship Id="rId38" Type="http://schemas.openxmlformats.org/officeDocument/2006/relationships/hyperlink" Target="https://doi.org/10.1007/s11482-017-9509-8" TargetMode="External"/><Relationship Id="rId46" Type="http://schemas.openxmlformats.org/officeDocument/2006/relationships/theme" Target="theme/theme1.xml"/><Relationship Id="rId20" Type="http://schemas.openxmlformats.org/officeDocument/2006/relationships/hyperlink" Target="https://doi.org/10.1080/09585192.2015.1118140" TargetMode="External"/><Relationship Id="rId41" Type="http://schemas.openxmlformats.org/officeDocument/2006/relationships/hyperlink" Target="https://doi.org/10.1111/1744-7941.122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A29FD-F220-4D5E-BBC4-40158EE8A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12493</Words>
  <Characters>71211</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VS9 Win 8.1</dc:creator>
  <cp:lastModifiedBy>ISB-279</cp:lastModifiedBy>
  <cp:revision>2</cp:revision>
  <cp:lastPrinted>2024-09-04T06:04:00Z</cp:lastPrinted>
  <dcterms:created xsi:type="dcterms:W3CDTF">2024-10-14T06:51:00Z</dcterms:created>
  <dcterms:modified xsi:type="dcterms:W3CDTF">2024-10-14T06:51:00Z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http://www.zotero.org/styles/apa</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6th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16th edition (author-date)</vt:lpwstr>
  </property>
  <property fmtid="{D5CDD505-2E9C-101B-9397-08002B2CF9AE}" pid="14" name="Mendeley Recent Style Id 5_1">
    <vt:lpwstr>http://www.zotero.org/styles/ieee</vt:lpwstr>
  </property>
  <property fmtid="{D5CDD505-2E9C-101B-9397-08002B2CF9AE}" pid="15" name="Mendeley Recent Style Name 5_1">
    <vt:lpwstr>IEEE</vt:lpwstr>
  </property>
  <property fmtid="{D5CDD505-2E9C-101B-9397-08002B2CF9AE}" pid="16" name="Mendeley Recent Style Id 6_1">
    <vt:lpwstr>http://www.zotero.org/styles/modern-humanities-research-association</vt:lpwstr>
  </property>
  <property fmtid="{D5CDD505-2E9C-101B-9397-08002B2CF9AE}" pid="17" name="Mendeley Recent Style Name 6_1">
    <vt:lpwstr>Modern Humanities Research Association 3rd edition (note with bibliography)</vt:lpwstr>
  </property>
  <property fmtid="{D5CDD505-2E9C-101B-9397-08002B2CF9AE}" pid="18" name="Mendeley Recent Style Id 7_1">
    <vt:lpwstr>http://www.zotero.org/styles/modern-language-association</vt:lpwstr>
  </property>
  <property fmtid="{D5CDD505-2E9C-101B-9397-08002B2CF9AE}" pid="19" name="Mendeley Recent Style Name 7_1">
    <vt:lpwstr>Modern Language Association 7th edition</vt:lpwstr>
  </property>
  <property fmtid="{D5CDD505-2E9C-101B-9397-08002B2CF9AE}" pid="20" name="Mendeley Recent Style Id 8_1">
    <vt:lpwstr>http://www.zotero.org/styles/nature</vt:lpwstr>
  </property>
  <property fmtid="{D5CDD505-2E9C-101B-9397-08002B2CF9AE}" pid="21" name="Mendeley Recent Style Name 8_1">
    <vt:lpwstr>Nature</vt:lpwstr>
  </property>
  <property fmtid="{D5CDD505-2E9C-101B-9397-08002B2CF9AE}" pid="22" name="Mendeley Recent Style Id 9_1">
    <vt:lpwstr>http://www.zotero.org/styles/vancouver</vt:lpwstr>
  </property>
  <property fmtid="{D5CDD505-2E9C-101B-9397-08002B2CF9AE}" pid="23" name="Mendeley Recent Style Name 9_1">
    <vt:lpwstr>Vancouver</vt:lpwstr>
  </property>
  <property fmtid="{D5CDD505-2E9C-101B-9397-08002B2CF9AE}" pid="24" name="Mendeley Unique User Id_1">
    <vt:lpwstr>95f58b88-4d7b-3f09-97ab-d175ae743ec2</vt:lpwstr>
  </property>
</Properties>
</file>